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914" w:rsidRPr="008179DA" w:rsidRDefault="004B04EF" w:rsidP="00FB2914">
      <w:pPr>
        <w:ind w:left="0"/>
        <w:rPr>
          <w:rFonts w:asciiTheme="minorHAnsi" w:hAnsiTheme="minorHAnsi" w:cs="Arial"/>
          <w:b/>
          <w:color w:val="008000"/>
          <w:sz w:val="28"/>
          <w:szCs w:val="28"/>
        </w:rPr>
      </w:pPr>
      <w:bookmarkStart w:id="0" w:name="_GoBack"/>
      <w:bookmarkEnd w:id="0"/>
      <w:r w:rsidRPr="008179DA">
        <w:rPr>
          <w:rFonts w:asciiTheme="minorHAnsi" w:hAnsiTheme="minorHAnsi"/>
          <w:noProof/>
        </w:rPr>
        <w:drawing>
          <wp:anchor distT="0" distB="0" distL="114300" distR="114300" simplePos="0" relativeHeight="251657728" behindDoc="1" locked="0" layoutInCell="1" allowOverlap="1" wp14:anchorId="7E1E213F" wp14:editId="64EE5B6E">
            <wp:simplePos x="0" y="0"/>
            <wp:positionH relativeFrom="column">
              <wp:posOffset>54610</wp:posOffset>
            </wp:positionH>
            <wp:positionV relativeFrom="paragraph">
              <wp:posOffset>278765</wp:posOffset>
            </wp:positionV>
            <wp:extent cx="6117590" cy="1892935"/>
            <wp:effectExtent l="0" t="0" r="0" b="0"/>
            <wp:wrapTight wrapText="bothSides">
              <wp:wrapPolygon edited="0">
                <wp:start x="0" y="0"/>
                <wp:lineTo x="0" y="21303"/>
                <wp:lineTo x="21524" y="21303"/>
                <wp:lineTo x="21524" y="0"/>
                <wp:lineTo x="0" y="0"/>
              </wp:wrapPolygon>
            </wp:wrapTight>
            <wp:docPr id="19" name="Picture 19" descr="Queensland Urban Utilities COLOU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eensland Urban Utilities COLOUR HORIZO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7590" cy="1892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914" w:rsidRPr="008179DA" w:rsidRDefault="00FB2914" w:rsidP="00FB2914">
      <w:pPr>
        <w:ind w:left="0"/>
        <w:rPr>
          <w:rFonts w:asciiTheme="minorHAnsi" w:hAnsiTheme="minorHAnsi" w:cs="Arial"/>
          <w:b/>
          <w:color w:val="008000"/>
          <w:sz w:val="28"/>
          <w:szCs w:val="28"/>
        </w:rPr>
      </w:pPr>
    </w:p>
    <w:p w:rsidR="00FB2914" w:rsidRPr="008179DA" w:rsidRDefault="00FB2914" w:rsidP="00FB2914">
      <w:pPr>
        <w:rPr>
          <w:rFonts w:asciiTheme="minorHAnsi" w:hAnsiTheme="minorHAnsi" w:cs="Arial"/>
          <w:b/>
          <w:color w:val="008000"/>
          <w:sz w:val="28"/>
          <w:szCs w:val="28"/>
        </w:rPr>
      </w:pPr>
    </w:p>
    <w:p w:rsidR="00104D2C" w:rsidRPr="008179DA" w:rsidRDefault="00104D2C" w:rsidP="00104D2C">
      <w:pPr>
        <w:pStyle w:val="BodyText"/>
        <w:rPr>
          <w:rFonts w:asciiTheme="minorHAnsi" w:hAnsiTheme="minorHAnsi"/>
        </w:rPr>
      </w:pPr>
    </w:p>
    <w:p w:rsidR="00FB2914" w:rsidRPr="008179DA" w:rsidRDefault="00CC6ED8" w:rsidP="00104D2C">
      <w:pPr>
        <w:pStyle w:val="spMajorHeading"/>
        <w:rPr>
          <w:rFonts w:asciiTheme="minorHAnsi" w:hAnsiTheme="minorHAnsi"/>
          <w:color w:val="99CC00"/>
        </w:rPr>
      </w:pPr>
      <w:r w:rsidRPr="008179DA">
        <w:rPr>
          <w:rFonts w:asciiTheme="minorHAnsi" w:hAnsiTheme="minorHAnsi"/>
        </w:rPr>
        <w:t xml:space="preserve">Technical </w:t>
      </w:r>
      <w:r w:rsidR="005C7CCC" w:rsidRPr="008179DA">
        <w:rPr>
          <w:rFonts w:asciiTheme="minorHAnsi" w:hAnsiTheme="minorHAnsi"/>
        </w:rPr>
        <w:t xml:space="preserve">Specification for </w:t>
      </w:r>
      <w:r w:rsidR="00384276" w:rsidRPr="008179DA">
        <w:rPr>
          <w:rFonts w:asciiTheme="minorHAnsi" w:hAnsiTheme="minorHAnsi"/>
        </w:rPr>
        <w:t>Civil Works</w:t>
      </w:r>
    </w:p>
    <w:p w:rsidR="00FB2914" w:rsidRPr="008179DA" w:rsidRDefault="00FB2914" w:rsidP="00104D2C">
      <w:pPr>
        <w:pStyle w:val="BodyText"/>
        <w:rPr>
          <w:rFonts w:asciiTheme="minorHAnsi" w:hAnsiTheme="minorHAnsi"/>
        </w:rPr>
      </w:pPr>
    </w:p>
    <w:p w:rsidR="00FB2914" w:rsidRPr="008179DA" w:rsidRDefault="00FB2914" w:rsidP="00104D2C">
      <w:pPr>
        <w:ind w:left="0"/>
        <w:rPr>
          <w:rFonts w:asciiTheme="minorHAnsi" w:hAnsiTheme="minorHAnsi"/>
        </w:rPr>
      </w:pPr>
    </w:p>
    <w:p w:rsidR="0069672B" w:rsidRPr="008179DA" w:rsidRDefault="0069672B" w:rsidP="0069672B">
      <w:pPr>
        <w:pStyle w:val="spCaption"/>
        <w:ind w:left="0"/>
        <w:rPr>
          <w:rFonts w:asciiTheme="minorHAnsi" w:hAnsiTheme="minorHAnsi"/>
        </w:rPr>
        <w:sectPr w:rsidR="0069672B" w:rsidRPr="008179DA" w:rsidSect="0036725D">
          <w:headerReference w:type="default" r:id="rId9"/>
          <w:footerReference w:type="default" r:id="rId10"/>
          <w:footerReference w:type="first" r:id="rId11"/>
          <w:type w:val="continuous"/>
          <w:pgSz w:w="11907" w:h="16840" w:code="9"/>
          <w:pgMar w:top="2336" w:right="1134" w:bottom="1134" w:left="1134" w:header="709" w:footer="709" w:gutter="0"/>
          <w:cols w:space="708"/>
          <w:titlePg/>
          <w:docGrid w:linePitch="360"/>
        </w:sectPr>
      </w:pPr>
    </w:p>
    <w:p w:rsidR="003845C4" w:rsidRPr="008179DA" w:rsidRDefault="003845C4" w:rsidP="003845C4">
      <w:pPr>
        <w:pStyle w:val="spTOCContents"/>
        <w:rPr>
          <w:rFonts w:asciiTheme="minorHAnsi" w:hAnsiTheme="minorHAnsi"/>
        </w:rPr>
      </w:pPr>
      <w:bookmarkStart w:id="1" w:name="_Toc330150959"/>
      <w:r w:rsidRPr="008179DA">
        <w:rPr>
          <w:rFonts w:asciiTheme="minorHAnsi" w:hAnsiTheme="minorHAnsi"/>
        </w:rPr>
        <w:lastRenderedPageBreak/>
        <w:t>Document Change History</w:t>
      </w:r>
      <w:bookmarkEnd w:id="1"/>
    </w:p>
    <w:p w:rsidR="003845C4" w:rsidRPr="008179DA" w:rsidRDefault="003845C4" w:rsidP="003845C4">
      <w:pPr>
        <w:pStyle w:val="spTOCContents"/>
        <w:rPr>
          <w:rFonts w:asciiTheme="minorHAnsi" w:hAnsiTheme="minorHAnsi"/>
        </w:rPr>
      </w:pPr>
    </w:p>
    <w:p w:rsidR="003845C4" w:rsidRPr="008179DA" w:rsidRDefault="003845C4" w:rsidP="003845C4">
      <w:pPr>
        <w:pStyle w:val="spTOCContents"/>
        <w:rPr>
          <w:rFonts w:asciiTheme="minorHAnsi" w:hAnsiTheme="minorHAnsi"/>
        </w:rPr>
      </w:pPr>
    </w:p>
    <w:p w:rsidR="003845C4" w:rsidRPr="008179DA" w:rsidRDefault="003845C4" w:rsidP="003845C4">
      <w:pPr>
        <w:pStyle w:val="BodyText"/>
        <w:rPr>
          <w:rStyle w:val="scItalic"/>
          <w:rFonts w:asciiTheme="minorHAnsi" w:hAnsiTheme="minorHAnsi"/>
        </w:rPr>
      </w:pPr>
      <w:r w:rsidRPr="008179DA">
        <w:rPr>
          <w:rStyle w:val="scItalic"/>
          <w:rFonts w:asciiTheme="minorHAnsi" w:hAnsiTheme="minorHAnsi"/>
        </w:rPr>
        <w:t>Version History</w:t>
      </w:r>
    </w:p>
    <w:tbl>
      <w:tblPr>
        <w:tblW w:w="0" w:type="auto"/>
        <w:tblLook w:val="01E0" w:firstRow="1" w:lastRow="1" w:firstColumn="1" w:lastColumn="1" w:noHBand="0" w:noVBand="0"/>
      </w:tblPr>
      <w:tblGrid>
        <w:gridCol w:w="1178"/>
        <w:gridCol w:w="2264"/>
        <w:gridCol w:w="2285"/>
        <w:gridCol w:w="2589"/>
        <w:gridCol w:w="1313"/>
      </w:tblGrid>
      <w:tr w:rsidR="003845C4" w:rsidRPr="008179DA" w:rsidTr="00322752">
        <w:tc>
          <w:tcPr>
            <w:tcW w:w="1194" w:type="dxa"/>
            <w:tcBorders>
              <w:top w:val="single" w:sz="4" w:space="0" w:color="auto"/>
              <w:left w:val="single" w:sz="4" w:space="0" w:color="auto"/>
              <w:bottom w:val="single" w:sz="4" w:space="0" w:color="auto"/>
              <w:right w:val="single" w:sz="4" w:space="0" w:color="auto"/>
            </w:tcBorders>
            <w:shd w:val="clear" w:color="auto" w:fill="99CC00"/>
          </w:tcPr>
          <w:p w:rsidR="003845C4" w:rsidRPr="008179DA" w:rsidRDefault="003845C4" w:rsidP="003845C4">
            <w:pPr>
              <w:pStyle w:val="spTableType3"/>
              <w:rPr>
                <w:rFonts w:asciiTheme="minorHAnsi" w:hAnsiTheme="minorHAnsi"/>
              </w:rPr>
            </w:pPr>
            <w:r w:rsidRPr="008179DA">
              <w:rPr>
                <w:rFonts w:asciiTheme="minorHAnsi" w:hAnsiTheme="minorHAnsi"/>
              </w:rPr>
              <w:t>Version</w:t>
            </w:r>
          </w:p>
        </w:tc>
        <w:tc>
          <w:tcPr>
            <w:tcW w:w="2334" w:type="dxa"/>
            <w:tcBorders>
              <w:top w:val="single" w:sz="4" w:space="0" w:color="auto"/>
              <w:left w:val="single" w:sz="4" w:space="0" w:color="auto"/>
              <w:bottom w:val="single" w:sz="4" w:space="0" w:color="auto"/>
              <w:right w:val="single" w:sz="4" w:space="0" w:color="auto"/>
            </w:tcBorders>
            <w:shd w:val="clear" w:color="auto" w:fill="99CC00"/>
          </w:tcPr>
          <w:p w:rsidR="003845C4" w:rsidRPr="008179DA" w:rsidRDefault="003845C4" w:rsidP="003845C4">
            <w:pPr>
              <w:pStyle w:val="spTableType3"/>
              <w:rPr>
                <w:rFonts w:asciiTheme="minorHAnsi" w:hAnsiTheme="minorHAnsi"/>
              </w:rPr>
            </w:pPr>
            <w:r w:rsidRPr="008179DA">
              <w:rPr>
                <w:rFonts w:asciiTheme="minorHAnsi" w:hAnsiTheme="minorHAnsi"/>
              </w:rPr>
              <w:t>Author</w:t>
            </w:r>
          </w:p>
        </w:tc>
        <w:tc>
          <w:tcPr>
            <w:tcW w:w="2340" w:type="dxa"/>
            <w:tcBorders>
              <w:top w:val="single" w:sz="4" w:space="0" w:color="auto"/>
              <w:left w:val="single" w:sz="4" w:space="0" w:color="auto"/>
              <w:bottom w:val="single" w:sz="4" w:space="0" w:color="auto"/>
              <w:right w:val="single" w:sz="4" w:space="0" w:color="auto"/>
            </w:tcBorders>
            <w:shd w:val="clear" w:color="auto" w:fill="99CC00"/>
          </w:tcPr>
          <w:p w:rsidR="003845C4" w:rsidRPr="008179DA" w:rsidRDefault="003845C4" w:rsidP="003845C4">
            <w:pPr>
              <w:pStyle w:val="spTableType3"/>
              <w:rPr>
                <w:rFonts w:asciiTheme="minorHAnsi" w:hAnsiTheme="minorHAnsi"/>
              </w:rPr>
            </w:pPr>
            <w:r w:rsidRPr="008179DA">
              <w:rPr>
                <w:rFonts w:asciiTheme="minorHAnsi" w:hAnsiTheme="minorHAnsi"/>
              </w:rPr>
              <w:t>Issue Purpose</w:t>
            </w:r>
          </w:p>
        </w:tc>
        <w:tc>
          <w:tcPr>
            <w:tcW w:w="2667" w:type="dxa"/>
            <w:tcBorders>
              <w:top w:val="single" w:sz="4" w:space="0" w:color="auto"/>
              <w:left w:val="single" w:sz="4" w:space="0" w:color="auto"/>
              <w:bottom w:val="single" w:sz="4" w:space="0" w:color="auto"/>
              <w:right w:val="single" w:sz="4" w:space="0" w:color="auto"/>
            </w:tcBorders>
            <w:shd w:val="clear" w:color="auto" w:fill="99CC00"/>
          </w:tcPr>
          <w:p w:rsidR="003845C4" w:rsidRPr="008179DA" w:rsidRDefault="003845C4" w:rsidP="003845C4">
            <w:pPr>
              <w:pStyle w:val="spTableType3"/>
              <w:rPr>
                <w:rFonts w:asciiTheme="minorHAnsi" w:hAnsiTheme="minorHAnsi"/>
              </w:rPr>
            </w:pPr>
            <w:r w:rsidRPr="008179DA">
              <w:rPr>
                <w:rFonts w:asciiTheme="minorHAnsi" w:hAnsiTheme="minorHAnsi"/>
              </w:rPr>
              <w:t>Signature</w:t>
            </w:r>
          </w:p>
        </w:tc>
        <w:tc>
          <w:tcPr>
            <w:tcW w:w="1319" w:type="dxa"/>
            <w:tcBorders>
              <w:top w:val="single" w:sz="4" w:space="0" w:color="auto"/>
              <w:left w:val="single" w:sz="4" w:space="0" w:color="auto"/>
              <w:bottom w:val="single" w:sz="4" w:space="0" w:color="auto"/>
              <w:right w:val="single" w:sz="4" w:space="0" w:color="auto"/>
            </w:tcBorders>
            <w:shd w:val="clear" w:color="auto" w:fill="99CC00"/>
          </w:tcPr>
          <w:p w:rsidR="003845C4" w:rsidRPr="008179DA" w:rsidRDefault="003845C4" w:rsidP="003845C4">
            <w:pPr>
              <w:pStyle w:val="spTableType3"/>
              <w:rPr>
                <w:rFonts w:asciiTheme="minorHAnsi" w:hAnsiTheme="minorHAnsi"/>
              </w:rPr>
            </w:pPr>
            <w:r w:rsidRPr="008179DA">
              <w:rPr>
                <w:rFonts w:asciiTheme="minorHAnsi" w:hAnsiTheme="minorHAnsi"/>
              </w:rPr>
              <w:t>Date</w:t>
            </w:r>
          </w:p>
        </w:tc>
      </w:tr>
      <w:tr w:rsidR="003845C4" w:rsidRPr="008179DA" w:rsidTr="00322752">
        <w:tc>
          <w:tcPr>
            <w:tcW w:w="1194" w:type="dxa"/>
            <w:tcBorders>
              <w:top w:val="single" w:sz="4" w:space="0" w:color="auto"/>
              <w:left w:val="single" w:sz="4" w:space="0" w:color="auto"/>
              <w:bottom w:val="single" w:sz="4" w:space="0" w:color="auto"/>
              <w:right w:val="single" w:sz="4" w:space="0" w:color="auto"/>
            </w:tcBorders>
          </w:tcPr>
          <w:p w:rsidR="003845C4" w:rsidRPr="008179DA" w:rsidRDefault="003845C4" w:rsidP="003845C4">
            <w:pPr>
              <w:pStyle w:val="spTableType1"/>
              <w:rPr>
                <w:rFonts w:asciiTheme="minorHAnsi" w:hAnsiTheme="minorHAnsi"/>
              </w:rPr>
            </w:pPr>
            <w:r w:rsidRPr="008179DA">
              <w:rPr>
                <w:rFonts w:asciiTheme="minorHAnsi" w:hAnsiTheme="minorHAnsi"/>
              </w:rPr>
              <w:t>1</w:t>
            </w:r>
            <w:r w:rsidR="003C1D4C">
              <w:rPr>
                <w:rFonts w:asciiTheme="minorHAnsi" w:hAnsiTheme="minorHAnsi"/>
              </w:rPr>
              <w:t>.1</w:t>
            </w:r>
          </w:p>
        </w:tc>
        <w:tc>
          <w:tcPr>
            <w:tcW w:w="2334" w:type="dxa"/>
            <w:tcBorders>
              <w:top w:val="single" w:sz="4" w:space="0" w:color="auto"/>
              <w:left w:val="single" w:sz="4" w:space="0" w:color="auto"/>
              <w:bottom w:val="single" w:sz="4" w:space="0" w:color="auto"/>
              <w:right w:val="single" w:sz="4" w:space="0" w:color="auto"/>
            </w:tcBorders>
          </w:tcPr>
          <w:p w:rsidR="003845C4" w:rsidRPr="008179DA" w:rsidRDefault="003845C4" w:rsidP="003845C4">
            <w:pPr>
              <w:pStyle w:val="spTableType1"/>
              <w:rPr>
                <w:rFonts w:asciiTheme="minorHAnsi" w:hAnsiTheme="minorHAnsi"/>
              </w:rPr>
            </w:pPr>
            <w:r w:rsidRPr="008179DA">
              <w:rPr>
                <w:rFonts w:asciiTheme="minorHAnsi" w:hAnsiTheme="minorHAnsi"/>
              </w:rPr>
              <w:t xml:space="preserve">Raghbir Kalsi </w:t>
            </w:r>
          </w:p>
        </w:tc>
        <w:tc>
          <w:tcPr>
            <w:tcW w:w="2340" w:type="dxa"/>
            <w:tcBorders>
              <w:top w:val="single" w:sz="4" w:space="0" w:color="auto"/>
              <w:left w:val="single" w:sz="4" w:space="0" w:color="auto"/>
              <w:bottom w:val="single" w:sz="4" w:space="0" w:color="auto"/>
              <w:right w:val="single" w:sz="4" w:space="0" w:color="auto"/>
            </w:tcBorders>
          </w:tcPr>
          <w:p w:rsidR="003845C4" w:rsidRPr="008179DA" w:rsidRDefault="00D32A80" w:rsidP="003845C4">
            <w:pPr>
              <w:pStyle w:val="spTableType1"/>
              <w:rPr>
                <w:rFonts w:asciiTheme="minorHAnsi" w:hAnsiTheme="minorHAnsi"/>
              </w:rPr>
            </w:pPr>
            <w:r w:rsidRPr="008179DA">
              <w:rPr>
                <w:rFonts w:asciiTheme="minorHAnsi" w:hAnsiTheme="minorHAnsi"/>
              </w:rPr>
              <w:t>Draft</w:t>
            </w:r>
          </w:p>
        </w:tc>
        <w:tc>
          <w:tcPr>
            <w:tcW w:w="2667" w:type="dxa"/>
            <w:tcBorders>
              <w:top w:val="single" w:sz="4" w:space="0" w:color="auto"/>
              <w:left w:val="single" w:sz="4" w:space="0" w:color="auto"/>
              <w:bottom w:val="single" w:sz="4" w:space="0" w:color="auto"/>
              <w:right w:val="single" w:sz="4" w:space="0" w:color="auto"/>
            </w:tcBorders>
          </w:tcPr>
          <w:p w:rsidR="003845C4" w:rsidRPr="008179DA" w:rsidRDefault="003845C4" w:rsidP="003845C4">
            <w:pPr>
              <w:pStyle w:val="spTableType1"/>
              <w:rPr>
                <w:rFonts w:asciiTheme="minorHAnsi" w:hAnsiTheme="minorHAnsi"/>
              </w:rPr>
            </w:pPr>
          </w:p>
        </w:tc>
        <w:tc>
          <w:tcPr>
            <w:tcW w:w="1319" w:type="dxa"/>
            <w:tcBorders>
              <w:top w:val="single" w:sz="4" w:space="0" w:color="auto"/>
              <w:left w:val="single" w:sz="4" w:space="0" w:color="auto"/>
              <w:bottom w:val="single" w:sz="4" w:space="0" w:color="auto"/>
              <w:right w:val="single" w:sz="4" w:space="0" w:color="auto"/>
            </w:tcBorders>
          </w:tcPr>
          <w:p w:rsidR="003845C4" w:rsidRPr="008179DA" w:rsidRDefault="003845C4" w:rsidP="003845C4">
            <w:pPr>
              <w:pStyle w:val="spTableType1"/>
              <w:rPr>
                <w:rFonts w:asciiTheme="minorHAnsi" w:hAnsiTheme="minorHAnsi"/>
              </w:rPr>
            </w:pPr>
          </w:p>
        </w:tc>
      </w:tr>
      <w:tr w:rsidR="003845C4" w:rsidRPr="008179DA" w:rsidTr="00322752">
        <w:tc>
          <w:tcPr>
            <w:tcW w:w="1194" w:type="dxa"/>
            <w:tcBorders>
              <w:top w:val="single" w:sz="4" w:space="0" w:color="auto"/>
              <w:left w:val="single" w:sz="4" w:space="0" w:color="auto"/>
              <w:bottom w:val="single" w:sz="4" w:space="0" w:color="auto"/>
              <w:right w:val="single" w:sz="4" w:space="0" w:color="auto"/>
            </w:tcBorders>
          </w:tcPr>
          <w:p w:rsidR="003845C4" w:rsidRPr="008179DA" w:rsidRDefault="003C1D4C" w:rsidP="003845C4">
            <w:pPr>
              <w:pStyle w:val="spTableType1"/>
              <w:rPr>
                <w:rFonts w:asciiTheme="minorHAnsi" w:hAnsiTheme="minorHAnsi"/>
              </w:rPr>
            </w:pPr>
            <w:r>
              <w:rPr>
                <w:rFonts w:asciiTheme="minorHAnsi" w:hAnsiTheme="minorHAnsi"/>
              </w:rPr>
              <w:t>1.2</w:t>
            </w:r>
          </w:p>
        </w:tc>
        <w:tc>
          <w:tcPr>
            <w:tcW w:w="2334" w:type="dxa"/>
            <w:tcBorders>
              <w:top w:val="single" w:sz="4" w:space="0" w:color="auto"/>
              <w:left w:val="single" w:sz="4" w:space="0" w:color="auto"/>
              <w:bottom w:val="single" w:sz="4" w:space="0" w:color="auto"/>
              <w:right w:val="single" w:sz="4" w:space="0" w:color="auto"/>
            </w:tcBorders>
          </w:tcPr>
          <w:p w:rsidR="003845C4" w:rsidRPr="008179DA" w:rsidRDefault="007527A8" w:rsidP="003845C4">
            <w:pPr>
              <w:pStyle w:val="spTableType1"/>
              <w:rPr>
                <w:rFonts w:asciiTheme="minorHAnsi" w:hAnsiTheme="minorHAnsi"/>
              </w:rPr>
            </w:pPr>
            <w:r w:rsidRPr="008179DA">
              <w:rPr>
                <w:rFonts w:asciiTheme="minorHAnsi" w:hAnsiTheme="minorHAnsi"/>
              </w:rPr>
              <w:t>Raghbir Kalsi</w:t>
            </w:r>
          </w:p>
        </w:tc>
        <w:tc>
          <w:tcPr>
            <w:tcW w:w="2340" w:type="dxa"/>
            <w:tcBorders>
              <w:top w:val="single" w:sz="4" w:space="0" w:color="auto"/>
              <w:left w:val="single" w:sz="4" w:space="0" w:color="auto"/>
              <w:bottom w:val="single" w:sz="4" w:space="0" w:color="auto"/>
              <w:right w:val="single" w:sz="4" w:space="0" w:color="auto"/>
            </w:tcBorders>
          </w:tcPr>
          <w:p w:rsidR="003845C4" w:rsidRPr="008179DA" w:rsidRDefault="007527A8" w:rsidP="003845C4">
            <w:pPr>
              <w:pStyle w:val="spTableType1"/>
              <w:rPr>
                <w:rFonts w:asciiTheme="minorHAnsi" w:hAnsiTheme="minorHAnsi"/>
              </w:rPr>
            </w:pPr>
            <w:r w:rsidRPr="008179DA">
              <w:rPr>
                <w:rFonts w:asciiTheme="minorHAnsi" w:hAnsiTheme="minorHAnsi"/>
              </w:rPr>
              <w:t>Final</w:t>
            </w:r>
          </w:p>
        </w:tc>
        <w:tc>
          <w:tcPr>
            <w:tcW w:w="2667" w:type="dxa"/>
            <w:tcBorders>
              <w:top w:val="single" w:sz="4" w:space="0" w:color="auto"/>
              <w:left w:val="single" w:sz="4" w:space="0" w:color="auto"/>
              <w:bottom w:val="single" w:sz="4" w:space="0" w:color="auto"/>
              <w:right w:val="single" w:sz="4" w:space="0" w:color="auto"/>
            </w:tcBorders>
          </w:tcPr>
          <w:p w:rsidR="003845C4" w:rsidRPr="008179DA" w:rsidRDefault="003845C4" w:rsidP="003845C4">
            <w:pPr>
              <w:pStyle w:val="spTableType1"/>
              <w:rPr>
                <w:rFonts w:asciiTheme="minorHAnsi" w:hAnsiTheme="minorHAnsi"/>
              </w:rPr>
            </w:pPr>
          </w:p>
        </w:tc>
        <w:tc>
          <w:tcPr>
            <w:tcW w:w="1319" w:type="dxa"/>
            <w:tcBorders>
              <w:top w:val="single" w:sz="4" w:space="0" w:color="auto"/>
              <w:left w:val="single" w:sz="4" w:space="0" w:color="auto"/>
              <w:bottom w:val="single" w:sz="4" w:space="0" w:color="auto"/>
              <w:right w:val="single" w:sz="4" w:space="0" w:color="auto"/>
            </w:tcBorders>
          </w:tcPr>
          <w:p w:rsidR="003845C4" w:rsidRPr="008179DA" w:rsidRDefault="007527A8" w:rsidP="00F82D09">
            <w:pPr>
              <w:pStyle w:val="spTableType1"/>
              <w:rPr>
                <w:rFonts w:asciiTheme="minorHAnsi" w:hAnsiTheme="minorHAnsi"/>
              </w:rPr>
            </w:pPr>
            <w:r w:rsidRPr="008179DA">
              <w:rPr>
                <w:rFonts w:asciiTheme="minorHAnsi" w:hAnsiTheme="minorHAnsi"/>
              </w:rPr>
              <w:t>09/03/201</w:t>
            </w:r>
            <w:r w:rsidR="00F82D09" w:rsidRPr="008179DA">
              <w:rPr>
                <w:rFonts w:asciiTheme="minorHAnsi" w:hAnsiTheme="minorHAnsi"/>
              </w:rPr>
              <w:t>6</w:t>
            </w:r>
          </w:p>
        </w:tc>
      </w:tr>
      <w:tr w:rsidR="003C1D4C" w:rsidRPr="008179DA" w:rsidTr="00322752">
        <w:tc>
          <w:tcPr>
            <w:tcW w:w="1194" w:type="dxa"/>
            <w:tcBorders>
              <w:top w:val="single" w:sz="4" w:space="0" w:color="auto"/>
              <w:left w:val="single" w:sz="4" w:space="0" w:color="auto"/>
              <w:bottom w:val="single" w:sz="4" w:space="0" w:color="auto"/>
              <w:right w:val="single" w:sz="4" w:space="0" w:color="auto"/>
            </w:tcBorders>
          </w:tcPr>
          <w:p w:rsidR="003C1D4C" w:rsidRPr="008179DA" w:rsidRDefault="003C1D4C" w:rsidP="003C1D4C">
            <w:pPr>
              <w:pStyle w:val="spTableType1"/>
              <w:rPr>
                <w:rFonts w:asciiTheme="minorHAnsi" w:hAnsiTheme="minorHAnsi"/>
              </w:rPr>
            </w:pPr>
            <w:r>
              <w:rPr>
                <w:rFonts w:asciiTheme="minorHAnsi" w:hAnsiTheme="minorHAnsi"/>
              </w:rPr>
              <w:t>2</w:t>
            </w:r>
          </w:p>
        </w:tc>
        <w:tc>
          <w:tcPr>
            <w:tcW w:w="2334" w:type="dxa"/>
            <w:tcBorders>
              <w:top w:val="single" w:sz="4" w:space="0" w:color="auto"/>
              <w:left w:val="single" w:sz="4" w:space="0" w:color="auto"/>
              <w:bottom w:val="single" w:sz="4" w:space="0" w:color="auto"/>
              <w:right w:val="single" w:sz="4" w:space="0" w:color="auto"/>
            </w:tcBorders>
          </w:tcPr>
          <w:p w:rsidR="003C1D4C" w:rsidRPr="008179DA" w:rsidRDefault="003C1D4C" w:rsidP="003C1D4C">
            <w:pPr>
              <w:pStyle w:val="spTableType1"/>
              <w:rPr>
                <w:rFonts w:asciiTheme="minorHAnsi" w:hAnsiTheme="minorHAnsi"/>
              </w:rPr>
            </w:pPr>
            <w:r w:rsidRPr="008179DA">
              <w:rPr>
                <w:rFonts w:asciiTheme="minorHAnsi" w:hAnsiTheme="minorHAnsi"/>
              </w:rPr>
              <w:t>Raghbir Kalsi</w:t>
            </w:r>
          </w:p>
        </w:tc>
        <w:tc>
          <w:tcPr>
            <w:tcW w:w="2340" w:type="dxa"/>
            <w:tcBorders>
              <w:top w:val="single" w:sz="4" w:space="0" w:color="auto"/>
              <w:left w:val="single" w:sz="4" w:space="0" w:color="auto"/>
              <w:bottom w:val="single" w:sz="4" w:space="0" w:color="auto"/>
              <w:right w:val="single" w:sz="4" w:space="0" w:color="auto"/>
            </w:tcBorders>
          </w:tcPr>
          <w:p w:rsidR="003C1D4C" w:rsidRDefault="003C1D4C" w:rsidP="003C1D4C">
            <w:pPr>
              <w:pStyle w:val="spTableType1"/>
              <w:rPr>
                <w:rFonts w:asciiTheme="minorHAnsi" w:hAnsiTheme="minorHAnsi"/>
              </w:rPr>
            </w:pPr>
            <w:r>
              <w:rPr>
                <w:rFonts w:asciiTheme="minorHAnsi" w:hAnsiTheme="minorHAnsi"/>
              </w:rPr>
              <w:t>Issued for Use -</w:t>
            </w:r>
          </w:p>
          <w:p w:rsidR="003C1D4C" w:rsidRPr="008179DA" w:rsidRDefault="003C1D4C" w:rsidP="003C1D4C">
            <w:pPr>
              <w:pStyle w:val="spTableType1"/>
              <w:rPr>
                <w:rFonts w:asciiTheme="minorHAnsi" w:hAnsiTheme="minorHAnsi"/>
              </w:rPr>
            </w:pPr>
            <w:r>
              <w:rPr>
                <w:rFonts w:asciiTheme="minorHAnsi" w:hAnsiTheme="minorHAnsi"/>
              </w:rPr>
              <w:t>Contents remain unchanged, r</w:t>
            </w:r>
            <w:r w:rsidRPr="003C1D4C">
              <w:rPr>
                <w:rFonts w:asciiTheme="minorHAnsi" w:hAnsiTheme="minorHAnsi"/>
              </w:rPr>
              <w:t>evision numbering changed to ensure alignment between Q-Pulse revision numbering</w:t>
            </w:r>
          </w:p>
        </w:tc>
        <w:tc>
          <w:tcPr>
            <w:tcW w:w="2667" w:type="dxa"/>
            <w:tcBorders>
              <w:top w:val="single" w:sz="4" w:space="0" w:color="auto"/>
              <w:left w:val="single" w:sz="4" w:space="0" w:color="auto"/>
              <w:bottom w:val="single" w:sz="4" w:space="0" w:color="auto"/>
              <w:right w:val="single" w:sz="4" w:space="0" w:color="auto"/>
            </w:tcBorders>
          </w:tcPr>
          <w:p w:rsidR="003C1D4C" w:rsidRPr="008179DA" w:rsidRDefault="003C1D4C" w:rsidP="003C1D4C">
            <w:pPr>
              <w:pStyle w:val="spTableType1"/>
              <w:rPr>
                <w:rFonts w:asciiTheme="minorHAnsi" w:hAnsiTheme="minorHAnsi"/>
              </w:rPr>
            </w:pPr>
          </w:p>
        </w:tc>
        <w:tc>
          <w:tcPr>
            <w:tcW w:w="1319" w:type="dxa"/>
            <w:tcBorders>
              <w:top w:val="single" w:sz="4" w:space="0" w:color="auto"/>
              <w:left w:val="single" w:sz="4" w:space="0" w:color="auto"/>
              <w:bottom w:val="single" w:sz="4" w:space="0" w:color="auto"/>
              <w:right w:val="single" w:sz="4" w:space="0" w:color="auto"/>
            </w:tcBorders>
          </w:tcPr>
          <w:p w:rsidR="003C1D4C" w:rsidRPr="008179DA" w:rsidRDefault="00BD6B41" w:rsidP="003C1D4C">
            <w:pPr>
              <w:pStyle w:val="spTableType1"/>
              <w:rPr>
                <w:rFonts w:asciiTheme="minorHAnsi" w:hAnsiTheme="minorHAnsi"/>
              </w:rPr>
            </w:pPr>
            <w:r>
              <w:rPr>
                <w:rFonts w:asciiTheme="minorHAnsi" w:hAnsiTheme="minorHAnsi"/>
              </w:rPr>
              <w:t>09</w:t>
            </w:r>
            <w:r w:rsidR="003C1D4C">
              <w:rPr>
                <w:rFonts w:asciiTheme="minorHAnsi" w:hAnsiTheme="minorHAnsi"/>
              </w:rPr>
              <w:t>/1</w:t>
            </w:r>
            <w:r>
              <w:rPr>
                <w:rFonts w:asciiTheme="minorHAnsi" w:hAnsiTheme="minorHAnsi"/>
              </w:rPr>
              <w:t>0</w:t>
            </w:r>
            <w:r w:rsidR="003C1D4C">
              <w:rPr>
                <w:rFonts w:asciiTheme="minorHAnsi" w:hAnsiTheme="minorHAnsi"/>
              </w:rPr>
              <w:t>/2019</w:t>
            </w:r>
          </w:p>
        </w:tc>
      </w:tr>
    </w:tbl>
    <w:p w:rsidR="003845C4" w:rsidRPr="008179DA" w:rsidRDefault="003845C4" w:rsidP="003845C4">
      <w:pPr>
        <w:pStyle w:val="BodyText"/>
        <w:rPr>
          <w:rStyle w:val="scItalic"/>
          <w:rFonts w:asciiTheme="minorHAnsi" w:hAnsiTheme="minorHAnsi"/>
        </w:rPr>
      </w:pPr>
    </w:p>
    <w:p w:rsidR="003845C4" w:rsidRPr="008179DA" w:rsidRDefault="003845C4" w:rsidP="003845C4">
      <w:pPr>
        <w:pStyle w:val="BodyText"/>
        <w:rPr>
          <w:rStyle w:val="scItalic"/>
          <w:rFonts w:asciiTheme="minorHAnsi" w:hAnsiTheme="minorHAnsi"/>
        </w:rPr>
      </w:pPr>
      <w:bookmarkStart w:id="2" w:name="_Toc330150961"/>
      <w:r w:rsidRPr="008179DA">
        <w:rPr>
          <w:rStyle w:val="scItalic"/>
          <w:rFonts w:asciiTheme="minorHAnsi" w:hAnsiTheme="minorHAnsi"/>
        </w:rPr>
        <w:t>Approved By</w:t>
      </w:r>
      <w:bookmarkEnd w:id="2"/>
    </w:p>
    <w:tbl>
      <w:tblPr>
        <w:tblW w:w="0" w:type="auto"/>
        <w:tblLook w:val="01E0" w:firstRow="1" w:lastRow="1" w:firstColumn="1" w:lastColumn="1" w:noHBand="0" w:noVBand="0"/>
      </w:tblPr>
      <w:tblGrid>
        <w:gridCol w:w="1773"/>
        <w:gridCol w:w="3974"/>
        <w:gridCol w:w="1066"/>
        <w:gridCol w:w="2816"/>
      </w:tblGrid>
      <w:tr w:rsidR="003845C4" w:rsidRPr="008179DA"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8179DA" w:rsidRDefault="003845C4" w:rsidP="003845C4">
            <w:pPr>
              <w:pStyle w:val="spTableType3"/>
              <w:rPr>
                <w:rFonts w:asciiTheme="minorHAnsi" w:hAnsiTheme="minorHAnsi"/>
              </w:rPr>
            </w:pPr>
            <w:r w:rsidRPr="008179DA">
              <w:rPr>
                <w:rFonts w:asciiTheme="minorHAnsi" w:hAnsiTheme="minorHAnsi"/>
              </w:rPr>
              <w:t>Name</w:t>
            </w:r>
          </w:p>
        </w:tc>
        <w:tc>
          <w:tcPr>
            <w:tcW w:w="8031" w:type="dxa"/>
            <w:gridSpan w:val="3"/>
            <w:tcBorders>
              <w:top w:val="single" w:sz="4" w:space="0" w:color="auto"/>
              <w:left w:val="single" w:sz="4" w:space="0" w:color="auto"/>
              <w:bottom w:val="single" w:sz="4" w:space="0" w:color="auto"/>
              <w:right w:val="single" w:sz="4" w:space="0" w:color="auto"/>
            </w:tcBorders>
          </w:tcPr>
          <w:p w:rsidR="003845C4" w:rsidRPr="008179DA" w:rsidRDefault="003845C4" w:rsidP="003845C4">
            <w:pPr>
              <w:pStyle w:val="spTableType1"/>
              <w:rPr>
                <w:rFonts w:asciiTheme="minorHAnsi" w:hAnsiTheme="minorHAnsi"/>
              </w:rPr>
            </w:pPr>
            <w:r w:rsidRPr="008179DA">
              <w:rPr>
                <w:rFonts w:asciiTheme="minorHAnsi" w:hAnsiTheme="minorHAnsi"/>
              </w:rPr>
              <w:t>Scott Stevens</w:t>
            </w:r>
          </w:p>
        </w:tc>
      </w:tr>
      <w:tr w:rsidR="003845C4" w:rsidRPr="008179DA"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8179DA" w:rsidRDefault="003845C4" w:rsidP="003845C4">
            <w:pPr>
              <w:pStyle w:val="spTableType3"/>
              <w:rPr>
                <w:rFonts w:asciiTheme="minorHAnsi" w:hAnsiTheme="minorHAnsi"/>
              </w:rPr>
            </w:pPr>
            <w:r w:rsidRPr="008179DA">
              <w:rPr>
                <w:rFonts w:asciiTheme="minorHAnsi" w:hAnsiTheme="minorHAnsi"/>
              </w:rPr>
              <w:t>Position</w:t>
            </w:r>
          </w:p>
        </w:tc>
        <w:tc>
          <w:tcPr>
            <w:tcW w:w="8031" w:type="dxa"/>
            <w:gridSpan w:val="3"/>
            <w:tcBorders>
              <w:top w:val="single" w:sz="4" w:space="0" w:color="auto"/>
              <w:left w:val="single" w:sz="4" w:space="0" w:color="auto"/>
              <w:bottom w:val="single" w:sz="4" w:space="0" w:color="auto"/>
              <w:right w:val="single" w:sz="4" w:space="0" w:color="auto"/>
            </w:tcBorders>
          </w:tcPr>
          <w:p w:rsidR="003845C4" w:rsidRPr="008179DA" w:rsidRDefault="003845C4" w:rsidP="003845C4">
            <w:pPr>
              <w:pStyle w:val="spTableType1"/>
              <w:rPr>
                <w:rFonts w:asciiTheme="minorHAnsi" w:hAnsiTheme="minorHAnsi"/>
              </w:rPr>
            </w:pPr>
            <w:r w:rsidRPr="008179DA">
              <w:rPr>
                <w:rFonts w:asciiTheme="minorHAnsi" w:hAnsiTheme="minorHAnsi"/>
              </w:rPr>
              <w:t>Principal Civil Engineer</w:t>
            </w:r>
          </w:p>
        </w:tc>
      </w:tr>
      <w:tr w:rsidR="003845C4" w:rsidRPr="008179DA"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8179DA" w:rsidRDefault="003845C4" w:rsidP="003845C4">
            <w:pPr>
              <w:pStyle w:val="spTableType3"/>
              <w:rPr>
                <w:rFonts w:asciiTheme="minorHAnsi" w:hAnsiTheme="minorHAnsi"/>
              </w:rPr>
            </w:pPr>
            <w:r w:rsidRPr="008179DA">
              <w:rPr>
                <w:rFonts w:asciiTheme="minorHAnsi" w:hAnsiTheme="minorHAnsi"/>
              </w:rPr>
              <w:t>Signature</w:t>
            </w:r>
          </w:p>
        </w:tc>
        <w:tc>
          <w:tcPr>
            <w:tcW w:w="4071" w:type="dxa"/>
            <w:tcBorders>
              <w:top w:val="single" w:sz="4" w:space="0" w:color="auto"/>
              <w:left w:val="single" w:sz="4" w:space="0" w:color="auto"/>
              <w:bottom w:val="single" w:sz="4" w:space="0" w:color="auto"/>
              <w:right w:val="single" w:sz="4" w:space="0" w:color="auto"/>
            </w:tcBorders>
          </w:tcPr>
          <w:p w:rsidR="003845C4" w:rsidRPr="008179DA" w:rsidRDefault="007527A8" w:rsidP="003845C4">
            <w:pPr>
              <w:pStyle w:val="spTableType1"/>
              <w:rPr>
                <w:rFonts w:asciiTheme="minorHAnsi" w:hAnsiTheme="minorHAnsi"/>
              </w:rPr>
            </w:pPr>
            <w:r w:rsidRPr="008179DA">
              <w:rPr>
                <w:rFonts w:asciiTheme="minorHAnsi" w:hAnsiTheme="minorHAnsi"/>
              </w:rPr>
              <w:t>Original Signed by S. Stevens</w:t>
            </w:r>
          </w:p>
        </w:tc>
        <w:tc>
          <w:tcPr>
            <w:tcW w:w="1080" w:type="dxa"/>
            <w:tcBorders>
              <w:top w:val="single" w:sz="4" w:space="0" w:color="auto"/>
              <w:left w:val="single" w:sz="4" w:space="0" w:color="auto"/>
              <w:bottom w:val="single" w:sz="4" w:space="0" w:color="auto"/>
              <w:right w:val="single" w:sz="4" w:space="0" w:color="auto"/>
            </w:tcBorders>
            <w:shd w:val="clear" w:color="auto" w:fill="99CC00"/>
          </w:tcPr>
          <w:p w:rsidR="003845C4" w:rsidRPr="008179DA" w:rsidRDefault="003845C4" w:rsidP="003845C4">
            <w:pPr>
              <w:pStyle w:val="spTableType3"/>
              <w:rPr>
                <w:rFonts w:asciiTheme="minorHAnsi" w:hAnsiTheme="minorHAnsi"/>
              </w:rPr>
            </w:pPr>
            <w:r w:rsidRPr="008179DA">
              <w:rPr>
                <w:rFonts w:asciiTheme="minorHAnsi" w:hAnsiTheme="minorHAnsi"/>
              </w:rPr>
              <w:t>Date</w:t>
            </w:r>
          </w:p>
        </w:tc>
        <w:tc>
          <w:tcPr>
            <w:tcW w:w="2880" w:type="dxa"/>
            <w:tcBorders>
              <w:top w:val="single" w:sz="4" w:space="0" w:color="auto"/>
              <w:left w:val="single" w:sz="4" w:space="0" w:color="auto"/>
              <w:bottom w:val="single" w:sz="4" w:space="0" w:color="auto"/>
              <w:right w:val="single" w:sz="4" w:space="0" w:color="auto"/>
            </w:tcBorders>
          </w:tcPr>
          <w:p w:rsidR="003845C4" w:rsidRPr="008179DA" w:rsidRDefault="007527A8" w:rsidP="003845C4">
            <w:pPr>
              <w:pStyle w:val="spTableType1"/>
              <w:rPr>
                <w:rFonts w:asciiTheme="minorHAnsi" w:hAnsiTheme="minorHAnsi"/>
              </w:rPr>
            </w:pPr>
            <w:r w:rsidRPr="008179DA">
              <w:rPr>
                <w:rFonts w:asciiTheme="minorHAnsi" w:hAnsiTheme="minorHAnsi"/>
              </w:rPr>
              <w:t>22 March 2016</w:t>
            </w:r>
          </w:p>
        </w:tc>
      </w:tr>
    </w:tbl>
    <w:p w:rsidR="003845C4" w:rsidRPr="008179DA" w:rsidRDefault="003845C4" w:rsidP="003845C4">
      <w:pPr>
        <w:pStyle w:val="BodyText"/>
        <w:rPr>
          <w:rStyle w:val="scItalic"/>
          <w:rFonts w:asciiTheme="minorHAnsi" w:hAnsiTheme="minorHAnsi"/>
        </w:rPr>
      </w:pPr>
    </w:p>
    <w:p w:rsidR="003845C4" w:rsidRPr="008179DA" w:rsidRDefault="003845C4" w:rsidP="003845C4">
      <w:pPr>
        <w:pStyle w:val="BodyText"/>
        <w:rPr>
          <w:rStyle w:val="scItalic"/>
          <w:rFonts w:asciiTheme="minorHAnsi" w:hAnsiTheme="minorHAnsi"/>
        </w:rPr>
      </w:pPr>
      <w:r w:rsidRPr="008179DA">
        <w:rPr>
          <w:rStyle w:val="scItalic"/>
          <w:rFonts w:asciiTheme="minorHAnsi" w:hAnsiTheme="minorHAnsi"/>
        </w:rPr>
        <w:t>Approved By</w:t>
      </w:r>
    </w:p>
    <w:tbl>
      <w:tblPr>
        <w:tblW w:w="0" w:type="auto"/>
        <w:tblLook w:val="01E0" w:firstRow="1" w:lastRow="1" w:firstColumn="1" w:lastColumn="1" w:noHBand="0" w:noVBand="0"/>
      </w:tblPr>
      <w:tblGrid>
        <w:gridCol w:w="1772"/>
        <w:gridCol w:w="3977"/>
        <w:gridCol w:w="1066"/>
        <w:gridCol w:w="2814"/>
      </w:tblGrid>
      <w:tr w:rsidR="003845C4" w:rsidRPr="008179DA"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8179DA" w:rsidRDefault="003845C4" w:rsidP="003845C4">
            <w:pPr>
              <w:pStyle w:val="spTableType3"/>
              <w:rPr>
                <w:rFonts w:asciiTheme="minorHAnsi" w:hAnsiTheme="minorHAnsi"/>
              </w:rPr>
            </w:pPr>
            <w:r w:rsidRPr="008179DA">
              <w:rPr>
                <w:rFonts w:asciiTheme="minorHAnsi" w:hAnsiTheme="minorHAnsi"/>
              </w:rPr>
              <w:t>Name</w:t>
            </w:r>
          </w:p>
        </w:tc>
        <w:tc>
          <w:tcPr>
            <w:tcW w:w="8031" w:type="dxa"/>
            <w:gridSpan w:val="3"/>
            <w:tcBorders>
              <w:top w:val="single" w:sz="4" w:space="0" w:color="auto"/>
              <w:left w:val="single" w:sz="4" w:space="0" w:color="auto"/>
              <w:bottom w:val="single" w:sz="4" w:space="0" w:color="auto"/>
              <w:right w:val="single" w:sz="4" w:space="0" w:color="auto"/>
            </w:tcBorders>
          </w:tcPr>
          <w:p w:rsidR="003845C4" w:rsidRPr="008179DA" w:rsidRDefault="003845C4" w:rsidP="003845C4">
            <w:pPr>
              <w:pStyle w:val="spTableType1"/>
              <w:rPr>
                <w:rFonts w:asciiTheme="minorHAnsi" w:hAnsiTheme="minorHAnsi"/>
              </w:rPr>
            </w:pPr>
            <w:r w:rsidRPr="008179DA">
              <w:rPr>
                <w:rFonts w:asciiTheme="minorHAnsi" w:hAnsiTheme="minorHAnsi"/>
              </w:rPr>
              <w:t>Ken Vaheesan</w:t>
            </w:r>
          </w:p>
        </w:tc>
      </w:tr>
      <w:tr w:rsidR="003845C4" w:rsidRPr="008179DA"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8179DA" w:rsidRDefault="003845C4" w:rsidP="003845C4">
            <w:pPr>
              <w:pStyle w:val="spTableType3"/>
              <w:rPr>
                <w:rFonts w:asciiTheme="minorHAnsi" w:hAnsiTheme="minorHAnsi"/>
              </w:rPr>
            </w:pPr>
            <w:r w:rsidRPr="008179DA">
              <w:rPr>
                <w:rFonts w:asciiTheme="minorHAnsi" w:hAnsiTheme="minorHAnsi"/>
              </w:rPr>
              <w:t>Position</w:t>
            </w:r>
          </w:p>
        </w:tc>
        <w:tc>
          <w:tcPr>
            <w:tcW w:w="8031" w:type="dxa"/>
            <w:gridSpan w:val="3"/>
            <w:tcBorders>
              <w:top w:val="single" w:sz="4" w:space="0" w:color="auto"/>
              <w:left w:val="single" w:sz="4" w:space="0" w:color="auto"/>
              <w:bottom w:val="single" w:sz="4" w:space="0" w:color="auto"/>
              <w:right w:val="single" w:sz="4" w:space="0" w:color="auto"/>
            </w:tcBorders>
          </w:tcPr>
          <w:p w:rsidR="003845C4" w:rsidRPr="008179DA" w:rsidRDefault="003845C4" w:rsidP="003845C4">
            <w:pPr>
              <w:pStyle w:val="spTableType1"/>
              <w:rPr>
                <w:rFonts w:asciiTheme="minorHAnsi" w:hAnsiTheme="minorHAnsi"/>
              </w:rPr>
            </w:pPr>
            <w:r w:rsidRPr="008179DA">
              <w:rPr>
                <w:rFonts w:asciiTheme="minorHAnsi" w:hAnsiTheme="minorHAnsi"/>
              </w:rPr>
              <w:t>Chief Engineer</w:t>
            </w:r>
          </w:p>
        </w:tc>
      </w:tr>
      <w:tr w:rsidR="003845C4" w:rsidRPr="008179DA"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8179DA" w:rsidRDefault="003845C4" w:rsidP="003845C4">
            <w:pPr>
              <w:pStyle w:val="spTableType3"/>
              <w:rPr>
                <w:rFonts w:asciiTheme="minorHAnsi" w:hAnsiTheme="minorHAnsi"/>
              </w:rPr>
            </w:pPr>
            <w:r w:rsidRPr="008179DA">
              <w:rPr>
                <w:rFonts w:asciiTheme="minorHAnsi" w:hAnsiTheme="minorHAnsi"/>
              </w:rPr>
              <w:t>Signature</w:t>
            </w:r>
          </w:p>
        </w:tc>
        <w:tc>
          <w:tcPr>
            <w:tcW w:w="4071" w:type="dxa"/>
            <w:tcBorders>
              <w:top w:val="single" w:sz="4" w:space="0" w:color="auto"/>
              <w:left w:val="single" w:sz="4" w:space="0" w:color="auto"/>
              <w:bottom w:val="single" w:sz="4" w:space="0" w:color="auto"/>
              <w:right w:val="single" w:sz="4" w:space="0" w:color="auto"/>
            </w:tcBorders>
          </w:tcPr>
          <w:p w:rsidR="003845C4" w:rsidRPr="008179DA" w:rsidRDefault="007527A8" w:rsidP="003845C4">
            <w:pPr>
              <w:pStyle w:val="spTableType1"/>
              <w:rPr>
                <w:rFonts w:asciiTheme="minorHAnsi" w:hAnsiTheme="minorHAnsi"/>
              </w:rPr>
            </w:pPr>
            <w:r w:rsidRPr="008179DA">
              <w:rPr>
                <w:rFonts w:asciiTheme="minorHAnsi" w:hAnsiTheme="minorHAnsi"/>
              </w:rPr>
              <w:t>Original signed by K. Vaheesan</w:t>
            </w:r>
          </w:p>
        </w:tc>
        <w:tc>
          <w:tcPr>
            <w:tcW w:w="1080" w:type="dxa"/>
            <w:tcBorders>
              <w:top w:val="single" w:sz="4" w:space="0" w:color="auto"/>
              <w:left w:val="single" w:sz="4" w:space="0" w:color="auto"/>
              <w:bottom w:val="single" w:sz="4" w:space="0" w:color="auto"/>
              <w:right w:val="single" w:sz="4" w:space="0" w:color="auto"/>
            </w:tcBorders>
            <w:shd w:val="clear" w:color="auto" w:fill="99CC00"/>
          </w:tcPr>
          <w:p w:rsidR="003845C4" w:rsidRPr="008179DA" w:rsidRDefault="003845C4" w:rsidP="003845C4">
            <w:pPr>
              <w:pStyle w:val="spTableType3"/>
              <w:rPr>
                <w:rFonts w:asciiTheme="minorHAnsi" w:hAnsiTheme="minorHAnsi"/>
              </w:rPr>
            </w:pPr>
            <w:r w:rsidRPr="008179DA">
              <w:rPr>
                <w:rFonts w:asciiTheme="minorHAnsi" w:hAnsiTheme="minorHAnsi"/>
              </w:rPr>
              <w:t>Date</w:t>
            </w:r>
          </w:p>
        </w:tc>
        <w:tc>
          <w:tcPr>
            <w:tcW w:w="2880" w:type="dxa"/>
            <w:tcBorders>
              <w:top w:val="single" w:sz="4" w:space="0" w:color="auto"/>
              <w:left w:val="single" w:sz="4" w:space="0" w:color="auto"/>
              <w:bottom w:val="single" w:sz="4" w:space="0" w:color="auto"/>
              <w:right w:val="single" w:sz="4" w:space="0" w:color="auto"/>
            </w:tcBorders>
          </w:tcPr>
          <w:p w:rsidR="003845C4" w:rsidRPr="008179DA" w:rsidRDefault="00572DC9" w:rsidP="003845C4">
            <w:pPr>
              <w:pStyle w:val="spTableType1"/>
              <w:rPr>
                <w:rFonts w:asciiTheme="minorHAnsi" w:hAnsiTheme="minorHAnsi"/>
              </w:rPr>
            </w:pPr>
            <w:r w:rsidRPr="008179DA">
              <w:rPr>
                <w:rFonts w:asciiTheme="minorHAnsi" w:hAnsiTheme="minorHAnsi"/>
              </w:rPr>
              <w:t>11 Mar</w:t>
            </w:r>
            <w:r w:rsidR="007527A8" w:rsidRPr="008179DA">
              <w:rPr>
                <w:rFonts w:asciiTheme="minorHAnsi" w:hAnsiTheme="minorHAnsi"/>
              </w:rPr>
              <w:t>ch 2016</w:t>
            </w:r>
          </w:p>
        </w:tc>
      </w:tr>
    </w:tbl>
    <w:p w:rsidR="003845C4" w:rsidRPr="008179DA" w:rsidRDefault="003845C4" w:rsidP="003845C4">
      <w:pPr>
        <w:pStyle w:val="spTOCContents"/>
        <w:rPr>
          <w:rFonts w:asciiTheme="minorHAnsi" w:hAnsiTheme="minorHAnsi"/>
        </w:rPr>
      </w:pPr>
    </w:p>
    <w:p w:rsidR="003845C4" w:rsidRPr="008179DA" w:rsidRDefault="003845C4" w:rsidP="007151F2">
      <w:pPr>
        <w:pStyle w:val="spTOCContents"/>
        <w:rPr>
          <w:rFonts w:asciiTheme="minorHAnsi" w:hAnsiTheme="minorHAnsi"/>
        </w:rPr>
      </w:pPr>
    </w:p>
    <w:p w:rsidR="003845C4" w:rsidRPr="008179DA" w:rsidRDefault="003845C4" w:rsidP="007151F2">
      <w:pPr>
        <w:pStyle w:val="spTOCContents"/>
        <w:rPr>
          <w:rFonts w:asciiTheme="minorHAnsi" w:hAnsiTheme="minorHAnsi"/>
        </w:rPr>
      </w:pPr>
    </w:p>
    <w:p w:rsidR="003845C4" w:rsidRPr="008179DA" w:rsidRDefault="003845C4" w:rsidP="007151F2">
      <w:pPr>
        <w:pStyle w:val="spTOCContents"/>
        <w:rPr>
          <w:rFonts w:asciiTheme="minorHAnsi" w:hAnsiTheme="minorHAnsi"/>
        </w:rPr>
      </w:pPr>
    </w:p>
    <w:p w:rsidR="003845C4" w:rsidRPr="008179DA" w:rsidRDefault="003845C4" w:rsidP="004F69CB">
      <w:pPr>
        <w:pStyle w:val="spTOCContents"/>
        <w:jc w:val="right"/>
        <w:rPr>
          <w:rFonts w:asciiTheme="minorHAnsi" w:hAnsiTheme="minorHAnsi"/>
        </w:rPr>
      </w:pPr>
    </w:p>
    <w:p w:rsidR="00B6762D" w:rsidRPr="008179DA" w:rsidRDefault="00B6762D" w:rsidP="007151F2">
      <w:pPr>
        <w:pStyle w:val="spTOCContents"/>
        <w:rPr>
          <w:rFonts w:asciiTheme="minorHAnsi" w:hAnsiTheme="minorHAnsi"/>
        </w:rPr>
      </w:pPr>
    </w:p>
    <w:p w:rsidR="00793B8F" w:rsidRDefault="00793B8F" w:rsidP="00793B8F">
      <w:pPr>
        <w:pStyle w:val="spTOCContents"/>
        <w:jc w:val="both"/>
        <w:rPr>
          <w:rFonts w:asciiTheme="minorHAnsi" w:hAnsiTheme="minorHAnsi"/>
        </w:rPr>
      </w:pPr>
    </w:p>
    <w:p w:rsidR="003C1D4C" w:rsidRPr="008179DA" w:rsidRDefault="003C1D4C" w:rsidP="00793B8F">
      <w:pPr>
        <w:pStyle w:val="spTOCContents"/>
        <w:jc w:val="both"/>
        <w:rPr>
          <w:rFonts w:asciiTheme="minorHAnsi" w:hAnsiTheme="minorHAnsi"/>
        </w:rPr>
      </w:pPr>
    </w:p>
    <w:p w:rsidR="003845C4" w:rsidRPr="008179DA" w:rsidRDefault="003845C4" w:rsidP="007151F2">
      <w:pPr>
        <w:pStyle w:val="spTOCContents"/>
        <w:rPr>
          <w:rFonts w:asciiTheme="minorHAnsi" w:hAnsiTheme="minorHAnsi"/>
        </w:rPr>
      </w:pPr>
    </w:p>
    <w:p w:rsidR="00A07C7C" w:rsidRPr="008179DA" w:rsidRDefault="00175461" w:rsidP="007151F2">
      <w:pPr>
        <w:pStyle w:val="spTOCContents"/>
        <w:rPr>
          <w:rFonts w:asciiTheme="minorHAnsi" w:hAnsiTheme="minorHAnsi"/>
        </w:rPr>
      </w:pPr>
      <w:r w:rsidRPr="008179DA">
        <w:rPr>
          <w:rFonts w:asciiTheme="minorHAnsi" w:hAnsiTheme="minorHAnsi"/>
        </w:rPr>
        <w:lastRenderedPageBreak/>
        <w:t>Contents</w:t>
      </w:r>
    </w:p>
    <w:p w:rsidR="00DA3510" w:rsidRPr="008179DA" w:rsidRDefault="00CF1D8E">
      <w:pPr>
        <w:pStyle w:val="TOC1"/>
        <w:rPr>
          <w:rFonts w:asciiTheme="minorHAnsi" w:eastAsiaTheme="minorEastAsia" w:hAnsiTheme="minorHAnsi" w:cstheme="minorBidi"/>
          <w:b w:val="0"/>
          <w:sz w:val="22"/>
          <w:szCs w:val="22"/>
          <w:lang w:eastAsia="en-AU"/>
        </w:rPr>
      </w:pPr>
      <w:r w:rsidRPr="008179DA">
        <w:rPr>
          <w:rFonts w:asciiTheme="minorHAnsi" w:hAnsiTheme="minorHAnsi"/>
          <w:szCs w:val="20"/>
        </w:rPr>
        <w:fldChar w:fldCharType="begin"/>
      </w:r>
      <w:r w:rsidRPr="008179DA">
        <w:rPr>
          <w:rFonts w:asciiTheme="minorHAnsi" w:hAnsiTheme="minorHAnsi"/>
          <w:szCs w:val="20"/>
        </w:rPr>
        <w:instrText xml:space="preserve"> TOC \o "1-3" \h \z \u </w:instrText>
      </w:r>
      <w:r w:rsidRPr="008179DA">
        <w:rPr>
          <w:rFonts w:asciiTheme="minorHAnsi" w:hAnsiTheme="minorHAnsi"/>
          <w:szCs w:val="20"/>
        </w:rPr>
        <w:fldChar w:fldCharType="separate"/>
      </w:r>
      <w:hyperlink w:anchor="_Toc445298180" w:history="1">
        <w:r w:rsidR="00DA3510" w:rsidRPr="008179DA">
          <w:rPr>
            <w:rStyle w:val="Hyperlink"/>
            <w:rFonts w:asciiTheme="minorHAnsi" w:hAnsiTheme="minorHAnsi"/>
          </w:rPr>
          <w:t>1</w:t>
        </w:r>
        <w:r w:rsidR="00DA3510" w:rsidRPr="008179DA">
          <w:rPr>
            <w:rFonts w:asciiTheme="minorHAnsi" w:eastAsiaTheme="minorEastAsia" w:hAnsiTheme="minorHAnsi" w:cstheme="minorBidi"/>
            <w:b w:val="0"/>
            <w:sz w:val="22"/>
            <w:szCs w:val="22"/>
            <w:lang w:eastAsia="en-AU"/>
          </w:rPr>
          <w:tab/>
        </w:r>
        <w:r w:rsidR="00DA3510" w:rsidRPr="008179DA">
          <w:rPr>
            <w:rStyle w:val="Hyperlink"/>
            <w:rFonts w:asciiTheme="minorHAnsi" w:hAnsiTheme="minorHAnsi"/>
          </w:rPr>
          <w:t>General</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_Toc445298180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4</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181" w:history="1">
        <w:r w:rsidR="00DA3510" w:rsidRPr="008179DA">
          <w:rPr>
            <w:rStyle w:val="Hyperlink"/>
            <w:rFonts w:asciiTheme="minorHAnsi" w:hAnsiTheme="minorHAnsi"/>
          </w:rPr>
          <w:t>1.1</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Scope</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_Toc445298181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4</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182" w:history="1">
        <w:r w:rsidR="00DA3510" w:rsidRPr="008179DA">
          <w:rPr>
            <w:rStyle w:val="Hyperlink"/>
            <w:rFonts w:asciiTheme="minorHAnsi" w:hAnsiTheme="minorHAnsi"/>
          </w:rPr>
          <w:t>1.2</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Design Requirements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_Toc445298182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4</w:t>
        </w:r>
        <w:r w:rsidR="00DA3510" w:rsidRPr="008179DA">
          <w:rPr>
            <w:rFonts w:asciiTheme="minorHAnsi" w:hAnsiTheme="minorHAnsi"/>
            <w:webHidden/>
          </w:rPr>
          <w:fldChar w:fldCharType="end"/>
        </w:r>
      </w:hyperlink>
    </w:p>
    <w:p w:rsidR="00DA3510" w:rsidRPr="008179DA" w:rsidRDefault="00061DAC">
      <w:pPr>
        <w:pStyle w:val="TOC3"/>
        <w:rPr>
          <w:rFonts w:asciiTheme="minorHAnsi" w:eastAsiaTheme="minorEastAsia" w:hAnsiTheme="minorHAnsi" w:cstheme="minorBidi"/>
          <w:sz w:val="22"/>
          <w:szCs w:val="22"/>
        </w:rPr>
      </w:pPr>
      <w:hyperlink w:anchor="_Toc445298183" w:history="1">
        <w:r w:rsidR="00DA3510" w:rsidRPr="008179DA">
          <w:rPr>
            <w:rStyle w:val="Hyperlink"/>
            <w:rFonts w:asciiTheme="minorHAnsi" w:hAnsiTheme="minorHAnsi"/>
          </w:rPr>
          <w:t>1.2.1</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Basic Design Rules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_Toc445298183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5</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184" w:history="1">
        <w:r w:rsidR="00DA3510" w:rsidRPr="008179DA">
          <w:rPr>
            <w:rStyle w:val="Hyperlink"/>
            <w:rFonts w:asciiTheme="minorHAnsi" w:hAnsiTheme="minorHAnsi"/>
          </w:rPr>
          <w:t>1.3</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Construction Requirements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_Toc445298184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5</w:t>
        </w:r>
        <w:r w:rsidR="00DA3510" w:rsidRPr="008179DA">
          <w:rPr>
            <w:rFonts w:asciiTheme="minorHAnsi" w:hAnsiTheme="minorHAnsi"/>
            <w:webHidden/>
          </w:rPr>
          <w:fldChar w:fldCharType="end"/>
        </w:r>
      </w:hyperlink>
    </w:p>
    <w:p w:rsidR="00DA3510" w:rsidRPr="008179DA" w:rsidRDefault="00061DAC">
      <w:pPr>
        <w:pStyle w:val="TOC1"/>
        <w:rPr>
          <w:rFonts w:asciiTheme="minorHAnsi" w:eastAsiaTheme="minorEastAsia" w:hAnsiTheme="minorHAnsi" w:cstheme="minorBidi"/>
          <w:b w:val="0"/>
          <w:sz w:val="22"/>
          <w:szCs w:val="22"/>
          <w:lang w:eastAsia="en-AU"/>
        </w:rPr>
      </w:pPr>
      <w:hyperlink w:anchor="_Toc445298185" w:history="1">
        <w:r w:rsidR="00DA3510" w:rsidRPr="008179DA">
          <w:rPr>
            <w:rStyle w:val="Hyperlink"/>
            <w:rFonts w:asciiTheme="minorHAnsi" w:hAnsiTheme="minorHAnsi"/>
          </w:rPr>
          <w:t>2</w:t>
        </w:r>
        <w:r w:rsidR="00DA3510" w:rsidRPr="008179DA">
          <w:rPr>
            <w:rFonts w:asciiTheme="minorHAnsi" w:eastAsiaTheme="minorEastAsia" w:hAnsiTheme="minorHAnsi" w:cstheme="minorBidi"/>
            <w:b w:val="0"/>
            <w:sz w:val="22"/>
            <w:szCs w:val="22"/>
            <w:lang w:eastAsia="en-AU"/>
          </w:rPr>
          <w:tab/>
        </w:r>
        <w:r w:rsidR="00DA3510" w:rsidRPr="008179DA">
          <w:rPr>
            <w:rStyle w:val="Hyperlink"/>
            <w:rFonts w:asciiTheme="minorHAnsi" w:hAnsiTheme="minorHAnsi"/>
          </w:rPr>
          <w:t>Performance Requirements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_Toc445298185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5</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186" w:history="1">
        <w:r w:rsidR="00DA3510" w:rsidRPr="008179DA">
          <w:rPr>
            <w:rStyle w:val="Hyperlink"/>
            <w:rFonts w:asciiTheme="minorHAnsi" w:hAnsiTheme="minorHAnsi"/>
          </w:rPr>
          <w:t>2.1</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General</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_Toc445298186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5</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187" w:history="1">
        <w:r w:rsidR="00DA3510" w:rsidRPr="008179DA">
          <w:rPr>
            <w:rStyle w:val="Hyperlink"/>
            <w:rFonts w:asciiTheme="minorHAnsi" w:hAnsiTheme="minorHAnsi"/>
          </w:rPr>
          <w:t>2.2</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Durability</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_Toc445298187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6</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188" w:history="1">
        <w:r w:rsidR="00DA3510" w:rsidRPr="008179DA">
          <w:rPr>
            <w:rStyle w:val="Hyperlink"/>
            <w:rFonts w:asciiTheme="minorHAnsi" w:hAnsiTheme="minorHAnsi"/>
          </w:rPr>
          <w:t>2.3</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Safety</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_Toc445298188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6</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189" w:history="1">
        <w:r w:rsidR="00DA3510" w:rsidRPr="008179DA">
          <w:rPr>
            <w:rStyle w:val="Hyperlink"/>
            <w:rFonts w:asciiTheme="minorHAnsi" w:hAnsiTheme="minorHAnsi"/>
          </w:rPr>
          <w:t>2.4</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Serviceability</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_Toc445298189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6</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190" w:history="1">
        <w:r w:rsidR="00DA3510" w:rsidRPr="008179DA">
          <w:rPr>
            <w:rStyle w:val="Hyperlink"/>
            <w:rFonts w:asciiTheme="minorHAnsi" w:hAnsiTheme="minorHAnsi"/>
          </w:rPr>
          <w:t>2.5</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Maintenance and Repairs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_Toc445298190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6</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191" w:history="1">
        <w:r w:rsidR="00DA3510" w:rsidRPr="008179DA">
          <w:rPr>
            <w:rStyle w:val="Hyperlink"/>
            <w:rFonts w:asciiTheme="minorHAnsi" w:hAnsiTheme="minorHAnsi"/>
          </w:rPr>
          <w:t>2.6</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Other Performance Requirements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_Toc445298191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7</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192" w:history="1">
        <w:r w:rsidR="00DA3510" w:rsidRPr="008179DA">
          <w:rPr>
            <w:rStyle w:val="Hyperlink"/>
            <w:rFonts w:asciiTheme="minorHAnsi" w:hAnsiTheme="minorHAnsi"/>
          </w:rPr>
          <w:t>2.7</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Roads and Pavements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_Toc445298192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7</w:t>
        </w:r>
        <w:r w:rsidR="00DA3510" w:rsidRPr="008179DA">
          <w:rPr>
            <w:rFonts w:asciiTheme="minorHAnsi" w:hAnsiTheme="minorHAnsi"/>
            <w:webHidden/>
          </w:rPr>
          <w:fldChar w:fldCharType="end"/>
        </w:r>
      </w:hyperlink>
    </w:p>
    <w:p w:rsidR="00DA3510" w:rsidRPr="008179DA" w:rsidRDefault="00061DAC">
      <w:pPr>
        <w:pStyle w:val="TOC3"/>
        <w:rPr>
          <w:rFonts w:asciiTheme="minorHAnsi" w:eastAsiaTheme="minorEastAsia" w:hAnsiTheme="minorHAnsi" w:cstheme="minorBidi"/>
          <w:sz w:val="22"/>
          <w:szCs w:val="22"/>
        </w:rPr>
      </w:pPr>
      <w:hyperlink w:anchor="_Toc445298193" w:history="1">
        <w:r w:rsidR="00DA3510" w:rsidRPr="008179DA">
          <w:rPr>
            <w:rStyle w:val="Hyperlink"/>
            <w:rFonts w:asciiTheme="minorHAnsi" w:hAnsiTheme="minorHAnsi"/>
          </w:rPr>
          <w:t>2.7.1</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Road Access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_Toc445298193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7</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194" w:history="1">
        <w:r w:rsidR="00DA3510" w:rsidRPr="008179DA">
          <w:rPr>
            <w:rStyle w:val="Hyperlink"/>
            <w:rFonts w:asciiTheme="minorHAnsi" w:hAnsiTheme="minorHAnsi"/>
          </w:rPr>
          <w:t>2.8</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Concrete Work</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_Toc445298194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7</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195" w:history="1">
        <w:r w:rsidR="00DA3510" w:rsidRPr="008179DA">
          <w:rPr>
            <w:rStyle w:val="Hyperlink"/>
            <w:rFonts w:asciiTheme="minorHAnsi" w:hAnsiTheme="minorHAnsi"/>
          </w:rPr>
          <w:t>2.9</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Structural Steelwork</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_Toc445298195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8</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196" w:history="1">
        <w:r w:rsidR="00DA3510" w:rsidRPr="008179DA">
          <w:rPr>
            <w:rStyle w:val="Hyperlink"/>
            <w:rFonts w:asciiTheme="minorHAnsi" w:hAnsiTheme="minorHAnsi"/>
          </w:rPr>
          <w:t>2.10</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Masonry Work</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_Toc445298196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8</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197" w:history="1">
        <w:r w:rsidR="00DA3510" w:rsidRPr="008179DA">
          <w:rPr>
            <w:rStyle w:val="Hyperlink"/>
            <w:rFonts w:asciiTheme="minorHAnsi" w:hAnsiTheme="minorHAnsi"/>
          </w:rPr>
          <w:t>2.11</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Piling</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_Toc445298197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8</w:t>
        </w:r>
        <w:r w:rsidR="00DA3510" w:rsidRPr="008179DA">
          <w:rPr>
            <w:rFonts w:asciiTheme="minorHAnsi" w:hAnsiTheme="minorHAnsi"/>
            <w:webHidden/>
          </w:rPr>
          <w:fldChar w:fldCharType="end"/>
        </w:r>
      </w:hyperlink>
    </w:p>
    <w:p w:rsidR="00DA3510" w:rsidRPr="008179DA" w:rsidRDefault="00061DAC">
      <w:pPr>
        <w:pStyle w:val="TOC1"/>
        <w:rPr>
          <w:rFonts w:asciiTheme="minorHAnsi" w:eastAsiaTheme="minorEastAsia" w:hAnsiTheme="minorHAnsi" w:cstheme="minorBidi"/>
          <w:b w:val="0"/>
          <w:sz w:val="22"/>
          <w:szCs w:val="22"/>
          <w:lang w:eastAsia="en-AU"/>
        </w:rPr>
      </w:pPr>
      <w:hyperlink w:anchor="_Toc445298198" w:history="1">
        <w:r w:rsidR="00DA3510" w:rsidRPr="008179DA">
          <w:rPr>
            <w:rStyle w:val="Hyperlink"/>
            <w:rFonts w:asciiTheme="minorHAnsi" w:hAnsiTheme="minorHAnsi"/>
          </w:rPr>
          <w:t>3</w:t>
        </w:r>
        <w:r w:rsidR="00DA3510" w:rsidRPr="008179DA">
          <w:rPr>
            <w:rFonts w:asciiTheme="minorHAnsi" w:eastAsiaTheme="minorEastAsia" w:hAnsiTheme="minorHAnsi" w:cstheme="minorBidi"/>
            <w:b w:val="0"/>
            <w:sz w:val="22"/>
            <w:szCs w:val="22"/>
            <w:lang w:eastAsia="en-AU"/>
          </w:rPr>
          <w:tab/>
        </w:r>
        <w:r w:rsidR="00DA3510" w:rsidRPr="008179DA">
          <w:rPr>
            <w:rStyle w:val="Hyperlink"/>
            <w:rFonts w:asciiTheme="minorHAnsi" w:hAnsiTheme="minorHAnsi"/>
          </w:rPr>
          <w:t>Verification</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_Toc445298198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8</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199" w:history="1">
        <w:r w:rsidR="00DA3510" w:rsidRPr="008179DA">
          <w:rPr>
            <w:rStyle w:val="Hyperlink"/>
            <w:rFonts w:asciiTheme="minorHAnsi" w:hAnsiTheme="minorHAnsi"/>
          </w:rPr>
          <w:t>3.1</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General</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_Toc445298199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8</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00" w:history="1">
        <w:r w:rsidR="00DA3510" w:rsidRPr="008179DA">
          <w:rPr>
            <w:rStyle w:val="Hyperlink"/>
            <w:rFonts w:asciiTheme="minorHAnsi" w:hAnsiTheme="minorHAnsi"/>
          </w:rPr>
          <w:t>3.2</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Verification Requirements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_Toc445298200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8</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01" w:history="1">
        <w:r w:rsidR="00DA3510" w:rsidRPr="008179DA">
          <w:rPr>
            <w:rStyle w:val="Hyperlink"/>
            <w:rFonts w:asciiTheme="minorHAnsi" w:hAnsiTheme="minorHAnsi"/>
          </w:rPr>
          <w:t>3.3</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Non-Rippable Material</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_Toc445298201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9</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02" w:history="1">
        <w:r w:rsidR="00DA3510" w:rsidRPr="008179DA">
          <w:rPr>
            <w:rStyle w:val="Hyperlink"/>
            <w:rFonts w:asciiTheme="minorHAnsi" w:hAnsiTheme="minorHAnsi"/>
          </w:rPr>
          <w:t>3.4</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Density Requirement</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_Toc445298202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9</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03" w:history="1">
        <w:r w:rsidR="00DA3510" w:rsidRPr="008179DA">
          <w:rPr>
            <w:rStyle w:val="Hyperlink"/>
            <w:rFonts w:asciiTheme="minorHAnsi" w:hAnsiTheme="minorHAnsi"/>
          </w:rPr>
          <w:t>3.5</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Compaction Methods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_Toc445298203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11</w:t>
        </w:r>
        <w:r w:rsidR="00DA3510" w:rsidRPr="008179DA">
          <w:rPr>
            <w:rFonts w:asciiTheme="minorHAnsi" w:hAnsiTheme="minorHAnsi"/>
            <w:webHidden/>
          </w:rPr>
          <w:fldChar w:fldCharType="end"/>
        </w:r>
      </w:hyperlink>
    </w:p>
    <w:p w:rsidR="00DA3510" w:rsidRPr="008179DA" w:rsidRDefault="00061DAC">
      <w:pPr>
        <w:pStyle w:val="TOC1"/>
        <w:rPr>
          <w:rFonts w:asciiTheme="minorHAnsi" w:eastAsiaTheme="minorEastAsia" w:hAnsiTheme="minorHAnsi" w:cstheme="minorBidi"/>
          <w:b w:val="0"/>
          <w:sz w:val="22"/>
          <w:szCs w:val="22"/>
          <w:lang w:eastAsia="en-AU"/>
        </w:rPr>
      </w:pPr>
      <w:hyperlink w:anchor="_Toc445298204" w:history="1">
        <w:r w:rsidR="00DA3510" w:rsidRPr="008179DA">
          <w:rPr>
            <w:rStyle w:val="Hyperlink"/>
            <w:rFonts w:asciiTheme="minorHAnsi" w:hAnsiTheme="minorHAnsi"/>
          </w:rPr>
          <w:t>4</w:t>
        </w:r>
        <w:r w:rsidR="00DA3510" w:rsidRPr="008179DA">
          <w:rPr>
            <w:rFonts w:asciiTheme="minorHAnsi" w:eastAsiaTheme="minorEastAsia" w:hAnsiTheme="minorHAnsi" w:cstheme="minorBidi"/>
            <w:b w:val="0"/>
            <w:sz w:val="22"/>
            <w:szCs w:val="22"/>
            <w:lang w:eastAsia="en-AU"/>
          </w:rPr>
          <w:tab/>
        </w:r>
        <w:r w:rsidR="00DA3510" w:rsidRPr="008179DA">
          <w:rPr>
            <w:rStyle w:val="Hyperlink"/>
            <w:rFonts w:asciiTheme="minorHAnsi" w:hAnsiTheme="minorHAnsi"/>
          </w:rPr>
          <w:t>Products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_Toc445298204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12</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05" w:history="1">
        <w:r w:rsidR="00DA3510" w:rsidRPr="008179DA">
          <w:rPr>
            <w:rStyle w:val="Hyperlink"/>
            <w:rFonts w:asciiTheme="minorHAnsi" w:hAnsiTheme="minorHAnsi"/>
          </w:rPr>
          <w:t>4.1</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Geotextiles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_Toc445298205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13</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06" w:history="1">
        <w:r w:rsidR="00DA3510" w:rsidRPr="008179DA">
          <w:rPr>
            <w:rStyle w:val="Hyperlink"/>
            <w:rFonts w:asciiTheme="minorHAnsi" w:hAnsiTheme="minorHAnsi"/>
          </w:rPr>
          <w:t>4.2</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Formwork and False Work</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_Toc445298206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13</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07" w:history="1">
        <w:r w:rsidR="00DA3510" w:rsidRPr="008179DA">
          <w:rPr>
            <w:rStyle w:val="Hyperlink"/>
            <w:rFonts w:asciiTheme="minorHAnsi" w:hAnsiTheme="minorHAnsi"/>
          </w:rPr>
          <w:t>4.3</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Concrete</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_Toc445298207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13</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08" w:history="1">
        <w:r w:rsidR="00DA3510" w:rsidRPr="008179DA">
          <w:rPr>
            <w:rStyle w:val="Hyperlink"/>
            <w:rFonts w:asciiTheme="minorHAnsi" w:hAnsiTheme="minorHAnsi"/>
          </w:rPr>
          <w:t>4.4</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Reinforcement</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_Toc445298208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13</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09" w:history="1">
        <w:r w:rsidR="00DA3510" w:rsidRPr="008179DA">
          <w:rPr>
            <w:rStyle w:val="Hyperlink"/>
            <w:rFonts w:asciiTheme="minorHAnsi" w:hAnsiTheme="minorHAnsi"/>
          </w:rPr>
          <w:t>4.5</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Reinforcement Accessories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_Toc445298209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14</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10" w:history="1">
        <w:r w:rsidR="00DA3510" w:rsidRPr="008179DA">
          <w:rPr>
            <w:rStyle w:val="Hyperlink"/>
            <w:rFonts w:asciiTheme="minorHAnsi" w:hAnsiTheme="minorHAnsi"/>
          </w:rPr>
          <w:t>4.6</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Curing Materials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_Toc445298210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14</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11" w:history="1">
        <w:r w:rsidR="00DA3510" w:rsidRPr="008179DA">
          <w:rPr>
            <w:rStyle w:val="Hyperlink"/>
            <w:rFonts w:asciiTheme="minorHAnsi" w:hAnsiTheme="minorHAnsi"/>
          </w:rPr>
          <w:t>4.7</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Drainage</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_Toc445298211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14</w:t>
        </w:r>
        <w:r w:rsidR="00DA3510" w:rsidRPr="008179DA">
          <w:rPr>
            <w:rFonts w:asciiTheme="minorHAnsi" w:hAnsiTheme="minorHAnsi"/>
            <w:webHidden/>
          </w:rPr>
          <w:fldChar w:fldCharType="end"/>
        </w:r>
      </w:hyperlink>
    </w:p>
    <w:p w:rsidR="00DA3510" w:rsidRPr="008179DA" w:rsidRDefault="00061DAC">
      <w:pPr>
        <w:pStyle w:val="TOC1"/>
        <w:rPr>
          <w:rFonts w:asciiTheme="minorHAnsi" w:eastAsiaTheme="minorEastAsia" w:hAnsiTheme="minorHAnsi" w:cstheme="minorBidi"/>
          <w:b w:val="0"/>
          <w:sz w:val="22"/>
          <w:szCs w:val="22"/>
          <w:lang w:eastAsia="en-AU"/>
        </w:rPr>
      </w:pPr>
      <w:hyperlink w:anchor="_Toc445298212" w:history="1">
        <w:r w:rsidR="00DA3510" w:rsidRPr="008179DA">
          <w:rPr>
            <w:rStyle w:val="Hyperlink"/>
            <w:rFonts w:asciiTheme="minorHAnsi" w:hAnsiTheme="minorHAnsi"/>
          </w:rPr>
          <w:t>5</w:t>
        </w:r>
        <w:r w:rsidR="00DA3510" w:rsidRPr="008179DA">
          <w:rPr>
            <w:rFonts w:asciiTheme="minorHAnsi" w:eastAsiaTheme="minorEastAsia" w:hAnsiTheme="minorHAnsi" w:cstheme="minorBidi"/>
            <w:b w:val="0"/>
            <w:sz w:val="22"/>
            <w:szCs w:val="22"/>
            <w:lang w:eastAsia="en-AU"/>
          </w:rPr>
          <w:tab/>
        </w:r>
        <w:r w:rsidR="00DA3510" w:rsidRPr="008179DA">
          <w:rPr>
            <w:rStyle w:val="Hyperlink"/>
            <w:rFonts w:asciiTheme="minorHAnsi" w:hAnsiTheme="minorHAnsi"/>
          </w:rPr>
          <w:t>Construction</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_Toc445298212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15</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13" w:history="1">
        <w:r w:rsidR="00DA3510" w:rsidRPr="008179DA">
          <w:rPr>
            <w:rStyle w:val="Hyperlink"/>
            <w:rFonts w:asciiTheme="minorHAnsi" w:hAnsiTheme="minorHAnsi"/>
          </w:rPr>
          <w:t>5.1</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General</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_Toc445298213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15</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14" w:history="1">
        <w:r w:rsidR="00DA3510" w:rsidRPr="008179DA">
          <w:rPr>
            <w:rStyle w:val="Hyperlink"/>
            <w:rFonts w:asciiTheme="minorHAnsi" w:hAnsiTheme="minorHAnsi"/>
          </w:rPr>
          <w:t>5.2</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Permanent Survey Marks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_Toc445298214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15</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15" w:history="1">
        <w:r w:rsidR="00DA3510" w:rsidRPr="008179DA">
          <w:rPr>
            <w:rStyle w:val="Hyperlink"/>
            <w:rFonts w:asciiTheme="minorHAnsi" w:hAnsiTheme="minorHAnsi"/>
          </w:rPr>
          <w:t>5.3</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Existing Services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_Toc445298215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15</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16" w:history="1">
        <w:r w:rsidR="00DA3510" w:rsidRPr="008179DA">
          <w:rPr>
            <w:rStyle w:val="Hyperlink"/>
            <w:rFonts w:asciiTheme="minorHAnsi" w:hAnsiTheme="minorHAnsi"/>
          </w:rPr>
          <w:t>5.4</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Adjacent Structures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_Toc445298216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15</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17" w:history="1">
        <w:r w:rsidR="00DA3510" w:rsidRPr="008179DA">
          <w:rPr>
            <w:rStyle w:val="Hyperlink"/>
            <w:rFonts w:asciiTheme="minorHAnsi" w:hAnsiTheme="minorHAnsi"/>
          </w:rPr>
          <w:t>5.5</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Clearing and Grubbing</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_Toc445298217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16</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18" w:history="1">
        <w:r w:rsidR="00DA3510" w:rsidRPr="008179DA">
          <w:rPr>
            <w:rStyle w:val="Hyperlink"/>
            <w:rFonts w:asciiTheme="minorHAnsi" w:hAnsiTheme="minorHAnsi"/>
          </w:rPr>
          <w:t>5.6</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Topsoil</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_Toc445298218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16</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19" w:history="1">
        <w:r w:rsidR="00DA3510" w:rsidRPr="008179DA">
          <w:rPr>
            <w:rStyle w:val="Hyperlink"/>
            <w:rFonts w:asciiTheme="minorHAnsi" w:hAnsiTheme="minorHAnsi"/>
          </w:rPr>
          <w:t>5.7</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Excavation</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_Toc445298219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17</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20" w:history="1">
        <w:r w:rsidR="00DA3510" w:rsidRPr="008179DA">
          <w:rPr>
            <w:rStyle w:val="Hyperlink"/>
            <w:rFonts w:asciiTheme="minorHAnsi" w:hAnsiTheme="minorHAnsi"/>
          </w:rPr>
          <w:t>5.8</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Foundations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_Toc445298220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17</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21" w:history="1">
        <w:r w:rsidR="00DA3510" w:rsidRPr="008179DA">
          <w:rPr>
            <w:rStyle w:val="Hyperlink"/>
            <w:rFonts w:asciiTheme="minorHAnsi" w:hAnsiTheme="minorHAnsi"/>
          </w:rPr>
          <w:t>5.9</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Trench Excavation</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_Toc445298221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18</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22" w:history="1">
        <w:r w:rsidR="00DA3510" w:rsidRPr="008179DA">
          <w:rPr>
            <w:rStyle w:val="Hyperlink"/>
            <w:rFonts w:asciiTheme="minorHAnsi" w:hAnsiTheme="minorHAnsi"/>
          </w:rPr>
          <w:t>5.10</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Excavation by Hand</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_Toc445298222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19</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23" w:history="1">
        <w:r w:rsidR="00DA3510" w:rsidRPr="008179DA">
          <w:rPr>
            <w:rStyle w:val="Hyperlink"/>
            <w:rFonts w:asciiTheme="minorHAnsi" w:hAnsiTheme="minorHAnsi"/>
          </w:rPr>
          <w:t>5.11</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Excavation by Blasting</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_Toc445298223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19</w:t>
        </w:r>
        <w:r w:rsidR="00DA3510" w:rsidRPr="008179DA">
          <w:rPr>
            <w:rFonts w:asciiTheme="minorHAnsi" w:hAnsiTheme="minorHAnsi"/>
            <w:webHidden/>
          </w:rPr>
          <w:fldChar w:fldCharType="end"/>
        </w:r>
      </w:hyperlink>
    </w:p>
    <w:p w:rsidR="00DA3510" w:rsidRPr="008179DA" w:rsidRDefault="00061DAC">
      <w:pPr>
        <w:pStyle w:val="TOC3"/>
        <w:rPr>
          <w:rFonts w:asciiTheme="minorHAnsi" w:eastAsiaTheme="minorEastAsia" w:hAnsiTheme="minorHAnsi" w:cstheme="minorBidi"/>
          <w:sz w:val="22"/>
          <w:szCs w:val="22"/>
        </w:rPr>
      </w:pPr>
      <w:hyperlink w:anchor="_Toc445298224" w:history="1">
        <w:r w:rsidR="00DA3510" w:rsidRPr="008179DA">
          <w:rPr>
            <w:rStyle w:val="Hyperlink"/>
            <w:rFonts w:asciiTheme="minorHAnsi" w:hAnsiTheme="minorHAnsi"/>
          </w:rPr>
          <w:t>5.11.1</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Temporary Stockpiling of Materials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_Toc445298224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19</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25" w:history="1">
        <w:r w:rsidR="00DA3510" w:rsidRPr="008179DA">
          <w:rPr>
            <w:rStyle w:val="Hyperlink"/>
            <w:rFonts w:asciiTheme="minorHAnsi" w:hAnsiTheme="minorHAnsi"/>
          </w:rPr>
          <w:t>5.12</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Over-Excavation</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_Toc445298225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20</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26" w:history="1">
        <w:r w:rsidR="00DA3510" w:rsidRPr="008179DA">
          <w:rPr>
            <w:rStyle w:val="Hyperlink"/>
            <w:rFonts w:asciiTheme="minorHAnsi" w:hAnsiTheme="minorHAnsi"/>
          </w:rPr>
          <w:t>5.13</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Dewatering</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_Toc445298226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20</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27" w:history="1">
        <w:r w:rsidR="00DA3510" w:rsidRPr="008179DA">
          <w:rPr>
            <w:rStyle w:val="Hyperlink"/>
            <w:rFonts w:asciiTheme="minorHAnsi" w:hAnsiTheme="minorHAnsi"/>
          </w:rPr>
          <w:t>5.14</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Sub-grade Preparation</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_Toc445298227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20</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28" w:history="1">
        <w:r w:rsidR="00DA3510" w:rsidRPr="008179DA">
          <w:rPr>
            <w:rStyle w:val="Hyperlink"/>
            <w:rFonts w:asciiTheme="minorHAnsi" w:hAnsiTheme="minorHAnsi"/>
          </w:rPr>
          <w:t>5.15</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Geotextiles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_Toc445298228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21</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29" w:history="1">
        <w:r w:rsidR="00DA3510" w:rsidRPr="008179DA">
          <w:rPr>
            <w:rStyle w:val="Hyperlink"/>
            <w:rFonts w:asciiTheme="minorHAnsi" w:hAnsiTheme="minorHAnsi"/>
          </w:rPr>
          <w:t>5.16</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Fill</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_Toc445298229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21</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30" w:history="1">
        <w:r w:rsidR="00DA3510" w:rsidRPr="008179DA">
          <w:rPr>
            <w:rStyle w:val="Hyperlink"/>
            <w:rFonts w:asciiTheme="minorHAnsi" w:hAnsiTheme="minorHAnsi"/>
          </w:rPr>
          <w:t>5.17</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Placement of Fill</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_Toc445298230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21</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31" w:history="1">
        <w:r w:rsidR="00DA3510" w:rsidRPr="008179DA">
          <w:rPr>
            <w:rStyle w:val="Hyperlink"/>
            <w:rFonts w:asciiTheme="minorHAnsi" w:hAnsiTheme="minorHAnsi"/>
          </w:rPr>
          <w:t>5.18</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Placement Adjacent to Concrete Structures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_Toc445298231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22</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32" w:history="1">
        <w:r w:rsidR="00DA3510" w:rsidRPr="008179DA">
          <w:rPr>
            <w:rStyle w:val="Hyperlink"/>
            <w:rFonts w:asciiTheme="minorHAnsi" w:hAnsiTheme="minorHAnsi"/>
          </w:rPr>
          <w:t>5.19</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Density and Moisture Content</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_Toc445298232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23</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33" w:history="1">
        <w:r w:rsidR="00DA3510" w:rsidRPr="008179DA">
          <w:rPr>
            <w:rStyle w:val="Hyperlink"/>
            <w:rFonts w:asciiTheme="minorHAnsi" w:hAnsiTheme="minorHAnsi"/>
          </w:rPr>
          <w:t>5.20</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Soft Spots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_Toc445298233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23</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34" w:history="1">
        <w:r w:rsidR="00DA3510" w:rsidRPr="008179DA">
          <w:rPr>
            <w:rStyle w:val="Hyperlink"/>
            <w:rFonts w:asciiTheme="minorHAnsi" w:hAnsiTheme="minorHAnsi"/>
          </w:rPr>
          <w:t>5.21</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Compaction</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_Toc445298234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23</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35" w:history="1">
        <w:r w:rsidR="00DA3510" w:rsidRPr="008179DA">
          <w:rPr>
            <w:rStyle w:val="Hyperlink"/>
            <w:rFonts w:asciiTheme="minorHAnsi" w:hAnsiTheme="minorHAnsi"/>
          </w:rPr>
          <w:t>5.22</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Proof Rolling</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_Toc445298235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24</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36" w:history="1">
        <w:r w:rsidR="00DA3510" w:rsidRPr="008179DA">
          <w:rPr>
            <w:rStyle w:val="Hyperlink"/>
            <w:rFonts w:asciiTheme="minorHAnsi" w:hAnsiTheme="minorHAnsi"/>
          </w:rPr>
          <w:t>5.23</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Soil Erosion</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_Toc445298236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24</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37" w:history="1">
        <w:r w:rsidR="00DA3510" w:rsidRPr="008179DA">
          <w:rPr>
            <w:rStyle w:val="Hyperlink"/>
            <w:rFonts w:asciiTheme="minorHAnsi" w:hAnsiTheme="minorHAnsi"/>
          </w:rPr>
          <w:t>5.24</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Reinstatement</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_Toc445298237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25</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38" w:history="1">
        <w:r w:rsidR="00DA3510" w:rsidRPr="008179DA">
          <w:rPr>
            <w:rStyle w:val="Hyperlink"/>
            <w:rFonts w:asciiTheme="minorHAnsi" w:hAnsiTheme="minorHAnsi"/>
          </w:rPr>
          <w:t>5.25</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Landscape -Walls and Fences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_Toc445298238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25</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39" w:history="1">
        <w:r w:rsidR="00DA3510" w:rsidRPr="008179DA">
          <w:rPr>
            <w:rStyle w:val="Hyperlink"/>
            <w:rFonts w:asciiTheme="minorHAnsi" w:hAnsiTheme="minorHAnsi"/>
          </w:rPr>
          <w:t>5.26</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Formwork</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_Toc445298239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25</w:t>
        </w:r>
        <w:r w:rsidR="00DA3510" w:rsidRPr="008179DA">
          <w:rPr>
            <w:rFonts w:asciiTheme="minorHAnsi" w:hAnsiTheme="minorHAnsi"/>
            <w:webHidden/>
          </w:rPr>
          <w:fldChar w:fldCharType="end"/>
        </w:r>
      </w:hyperlink>
    </w:p>
    <w:p w:rsidR="00DA3510" w:rsidRPr="008179DA" w:rsidRDefault="00061DAC">
      <w:pPr>
        <w:pStyle w:val="TOC3"/>
        <w:rPr>
          <w:rFonts w:asciiTheme="minorHAnsi" w:eastAsiaTheme="minorEastAsia" w:hAnsiTheme="minorHAnsi" w:cstheme="minorBidi"/>
          <w:sz w:val="22"/>
          <w:szCs w:val="22"/>
        </w:rPr>
      </w:pPr>
      <w:hyperlink w:anchor="_Toc445298240" w:history="1">
        <w:r w:rsidR="00DA3510" w:rsidRPr="008179DA">
          <w:rPr>
            <w:rStyle w:val="Hyperlink"/>
            <w:rFonts w:asciiTheme="minorHAnsi" w:hAnsiTheme="minorHAnsi"/>
          </w:rPr>
          <w:t>5.26.1</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Removing and Re-using Formwork</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_Toc445298240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25</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41" w:history="1">
        <w:r w:rsidR="00DA3510" w:rsidRPr="008179DA">
          <w:rPr>
            <w:rStyle w:val="Hyperlink"/>
            <w:rFonts w:asciiTheme="minorHAnsi" w:hAnsiTheme="minorHAnsi"/>
          </w:rPr>
          <w:t>5.27</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Reinforcement</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_Toc445298241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26</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42" w:history="1">
        <w:r w:rsidR="00DA3510" w:rsidRPr="008179DA">
          <w:rPr>
            <w:rStyle w:val="Hyperlink"/>
            <w:rFonts w:asciiTheme="minorHAnsi" w:hAnsiTheme="minorHAnsi"/>
          </w:rPr>
          <w:t>5.28</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Water Stops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_Toc445298242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27</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43" w:history="1">
        <w:r w:rsidR="00DA3510" w:rsidRPr="008179DA">
          <w:rPr>
            <w:rStyle w:val="Hyperlink"/>
            <w:rFonts w:asciiTheme="minorHAnsi" w:hAnsiTheme="minorHAnsi"/>
          </w:rPr>
          <w:t>5.29</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Concrete Placement</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_Toc445298243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27</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44" w:history="1">
        <w:r w:rsidR="00DA3510" w:rsidRPr="008179DA">
          <w:rPr>
            <w:rStyle w:val="Hyperlink"/>
            <w:rFonts w:asciiTheme="minorHAnsi" w:hAnsiTheme="minorHAnsi"/>
          </w:rPr>
          <w:t>5.30</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Surface Finishes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_Toc445298244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28</w:t>
        </w:r>
        <w:r w:rsidR="00DA3510" w:rsidRPr="008179DA">
          <w:rPr>
            <w:rFonts w:asciiTheme="minorHAnsi" w:hAnsiTheme="minorHAnsi"/>
            <w:webHidden/>
          </w:rPr>
          <w:fldChar w:fldCharType="end"/>
        </w:r>
      </w:hyperlink>
    </w:p>
    <w:p w:rsidR="00DA3510" w:rsidRPr="008179DA" w:rsidRDefault="00061DAC">
      <w:pPr>
        <w:pStyle w:val="TOC2"/>
        <w:rPr>
          <w:rFonts w:asciiTheme="minorHAnsi" w:eastAsiaTheme="minorEastAsia" w:hAnsiTheme="minorHAnsi" w:cstheme="minorBidi"/>
          <w:sz w:val="22"/>
          <w:szCs w:val="22"/>
        </w:rPr>
      </w:pPr>
      <w:hyperlink w:anchor="_Toc445298245" w:history="1">
        <w:r w:rsidR="00DA3510" w:rsidRPr="008179DA">
          <w:rPr>
            <w:rStyle w:val="Hyperlink"/>
            <w:rFonts w:asciiTheme="minorHAnsi" w:hAnsiTheme="minorHAnsi"/>
          </w:rPr>
          <w:t>5.31</w:t>
        </w:r>
        <w:r w:rsidR="00DA3510" w:rsidRPr="008179DA">
          <w:rPr>
            <w:rFonts w:asciiTheme="minorHAnsi" w:eastAsiaTheme="minorEastAsia" w:hAnsiTheme="minorHAnsi" w:cstheme="minorBidi"/>
            <w:sz w:val="22"/>
            <w:szCs w:val="22"/>
          </w:rPr>
          <w:tab/>
        </w:r>
        <w:r w:rsidR="00DA3510" w:rsidRPr="008179DA">
          <w:rPr>
            <w:rStyle w:val="Hyperlink"/>
            <w:rFonts w:asciiTheme="minorHAnsi" w:hAnsiTheme="minorHAnsi"/>
          </w:rPr>
          <w:t>Joint Sealants</w:t>
        </w:r>
        <w:r w:rsidR="00DA3510" w:rsidRPr="008179DA">
          <w:rPr>
            <w:rFonts w:asciiTheme="minorHAnsi" w:hAnsiTheme="minorHAnsi"/>
            <w:webHidden/>
          </w:rPr>
          <w:tab/>
        </w:r>
        <w:r w:rsidR="00DA3510" w:rsidRPr="008179DA">
          <w:rPr>
            <w:rFonts w:asciiTheme="minorHAnsi" w:hAnsiTheme="minorHAnsi"/>
            <w:webHidden/>
          </w:rPr>
          <w:fldChar w:fldCharType="begin"/>
        </w:r>
        <w:r w:rsidR="00DA3510" w:rsidRPr="008179DA">
          <w:rPr>
            <w:rFonts w:asciiTheme="minorHAnsi" w:hAnsiTheme="minorHAnsi"/>
            <w:webHidden/>
          </w:rPr>
          <w:instrText xml:space="preserve"> PAGEREF _Toc445298245 \h </w:instrText>
        </w:r>
        <w:r w:rsidR="00DA3510" w:rsidRPr="008179DA">
          <w:rPr>
            <w:rFonts w:asciiTheme="minorHAnsi" w:hAnsiTheme="minorHAnsi"/>
            <w:webHidden/>
          </w:rPr>
        </w:r>
        <w:r w:rsidR="00DA3510" w:rsidRPr="008179DA">
          <w:rPr>
            <w:rFonts w:asciiTheme="minorHAnsi" w:hAnsiTheme="minorHAnsi"/>
            <w:webHidden/>
          </w:rPr>
          <w:fldChar w:fldCharType="separate"/>
        </w:r>
        <w:r w:rsidR="00827D45" w:rsidRPr="008179DA">
          <w:rPr>
            <w:rFonts w:asciiTheme="minorHAnsi" w:hAnsiTheme="minorHAnsi"/>
            <w:webHidden/>
          </w:rPr>
          <w:t>29</w:t>
        </w:r>
        <w:r w:rsidR="00DA3510" w:rsidRPr="008179DA">
          <w:rPr>
            <w:rFonts w:asciiTheme="minorHAnsi" w:hAnsiTheme="minorHAnsi"/>
            <w:webHidden/>
          </w:rPr>
          <w:fldChar w:fldCharType="end"/>
        </w:r>
      </w:hyperlink>
    </w:p>
    <w:p w:rsidR="000917C6" w:rsidRPr="008179DA" w:rsidRDefault="00CF1D8E" w:rsidP="000917C6">
      <w:pPr>
        <w:tabs>
          <w:tab w:val="left" w:pos="3990"/>
        </w:tabs>
        <w:rPr>
          <w:rFonts w:asciiTheme="minorHAnsi" w:hAnsiTheme="minorHAnsi"/>
          <w:lang w:eastAsia="en-US"/>
        </w:rPr>
      </w:pPr>
      <w:r w:rsidRPr="008179DA">
        <w:rPr>
          <w:rFonts w:asciiTheme="minorHAnsi" w:hAnsiTheme="minorHAnsi"/>
          <w:sz w:val="20"/>
          <w:szCs w:val="20"/>
        </w:rPr>
        <w:fldChar w:fldCharType="end"/>
      </w:r>
    </w:p>
    <w:p w:rsidR="00A657F2" w:rsidRPr="008179DA" w:rsidRDefault="00E47EBC" w:rsidP="00A657F2">
      <w:pPr>
        <w:pStyle w:val="Heading1"/>
        <w:rPr>
          <w:rFonts w:asciiTheme="minorHAnsi" w:hAnsiTheme="minorHAnsi"/>
        </w:rPr>
      </w:pPr>
      <w:r w:rsidRPr="008179DA">
        <w:rPr>
          <w:rFonts w:asciiTheme="minorHAnsi" w:hAnsiTheme="minorHAnsi"/>
        </w:rPr>
        <w:br w:type="page"/>
      </w:r>
      <w:bookmarkStart w:id="3" w:name="_Toc242854003"/>
      <w:bookmarkStart w:id="4" w:name="_Toc242854004"/>
      <w:bookmarkStart w:id="5" w:name="_Toc243804180"/>
      <w:bookmarkStart w:id="6" w:name="_Toc445298180"/>
      <w:bookmarkEnd w:id="3"/>
      <w:bookmarkEnd w:id="4"/>
      <w:r w:rsidR="005756B2" w:rsidRPr="008179DA">
        <w:rPr>
          <w:rFonts w:asciiTheme="minorHAnsi" w:hAnsiTheme="minorHAnsi"/>
        </w:rPr>
        <w:lastRenderedPageBreak/>
        <w:t>General</w:t>
      </w:r>
      <w:bookmarkEnd w:id="5"/>
      <w:bookmarkEnd w:id="6"/>
    </w:p>
    <w:p w:rsidR="005756B2" w:rsidRPr="008179DA" w:rsidRDefault="005C7CCC" w:rsidP="005756B2">
      <w:pPr>
        <w:pStyle w:val="Heading2"/>
        <w:rPr>
          <w:rFonts w:asciiTheme="minorHAnsi" w:hAnsiTheme="minorHAnsi"/>
        </w:rPr>
      </w:pPr>
      <w:bookmarkStart w:id="7" w:name="_Toc445298181"/>
      <w:r w:rsidRPr="008179DA">
        <w:rPr>
          <w:rFonts w:asciiTheme="minorHAnsi" w:hAnsiTheme="minorHAnsi"/>
        </w:rPr>
        <w:t>Scope</w:t>
      </w:r>
      <w:bookmarkEnd w:id="7"/>
    </w:p>
    <w:p w:rsidR="00D07538" w:rsidRPr="008179DA" w:rsidRDefault="00D07538" w:rsidP="00D07538">
      <w:pPr>
        <w:rPr>
          <w:rFonts w:asciiTheme="minorHAnsi" w:hAnsiTheme="minorHAnsi"/>
        </w:rPr>
      </w:pPr>
      <w:r w:rsidRPr="008179DA">
        <w:rPr>
          <w:rFonts w:asciiTheme="minorHAnsi" w:hAnsiTheme="minorHAnsi"/>
        </w:rPr>
        <w:t xml:space="preserve">This </w:t>
      </w:r>
      <w:r w:rsidR="002B5187" w:rsidRPr="008179DA">
        <w:rPr>
          <w:rFonts w:asciiTheme="minorHAnsi" w:hAnsiTheme="minorHAnsi"/>
        </w:rPr>
        <w:t>T</w:t>
      </w:r>
      <w:r w:rsidRPr="008179DA">
        <w:rPr>
          <w:rFonts w:asciiTheme="minorHAnsi" w:hAnsiTheme="minorHAnsi"/>
        </w:rPr>
        <w:t xml:space="preserve">echnical </w:t>
      </w:r>
      <w:r w:rsidR="002B5187" w:rsidRPr="008179DA">
        <w:rPr>
          <w:rFonts w:asciiTheme="minorHAnsi" w:hAnsiTheme="minorHAnsi"/>
        </w:rPr>
        <w:t>S</w:t>
      </w:r>
      <w:r w:rsidRPr="008179DA">
        <w:rPr>
          <w:rFonts w:asciiTheme="minorHAnsi" w:hAnsiTheme="minorHAnsi"/>
        </w:rPr>
        <w:t xml:space="preserve">pecification applies to the design and construction of </w:t>
      </w:r>
      <w:r w:rsidR="00E767AC" w:rsidRPr="008179DA">
        <w:rPr>
          <w:rFonts w:asciiTheme="minorHAnsi" w:hAnsiTheme="minorHAnsi"/>
        </w:rPr>
        <w:t>civil works</w:t>
      </w:r>
      <w:r w:rsidRPr="008179DA">
        <w:rPr>
          <w:rFonts w:asciiTheme="minorHAnsi" w:hAnsiTheme="minorHAnsi"/>
        </w:rPr>
        <w:t xml:space="preserve"> for water and wastewater infrastructure assets by Queensland Urban Utilities.</w:t>
      </w:r>
      <w:r w:rsidR="00E767AC" w:rsidRPr="008179DA">
        <w:rPr>
          <w:rFonts w:asciiTheme="minorHAnsi" w:hAnsiTheme="minorHAnsi"/>
        </w:rPr>
        <w:t xml:space="preserve"> It is to be used in conjunction with the Project Brief.</w:t>
      </w:r>
    </w:p>
    <w:p w:rsidR="00D07538" w:rsidRPr="008179DA" w:rsidRDefault="00D07538" w:rsidP="00D07538">
      <w:pPr>
        <w:rPr>
          <w:rFonts w:asciiTheme="minorHAnsi" w:hAnsiTheme="minorHAnsi"/>
        </w:rPr>
      </w:pPr>
    </w:p>
    <w:p w:rsidR="002B5187" w:rsidRPr="008179DA" w:rsidRDefault="00D07538" w:rsidP="00D07538">
      <w:pPr>
        <w:rPr>
          <w:rFonts w:asciiTheme="minorHAnsi" w:hAnsiTheme="minorHAnsi"/>
        </w:rPr>
      </w:pPr>
      <w:r w:rsidRPr="008179DA">
        <w:rPr>
          <w:rFonts w:asciiTheme="minorHAnsi" w:hAnsiTheme="minorHAnsi"/>
        </w:rPr>
        <w:t xml:space="preserve">The purpose of this </w:t>
      </w:r>
      <w:r w:rsidR="002B5187" w:rsidRPr="008179DA">
        <w:rPr>
          <w:rFonts w:asciiTheme="minorHAnsi" w:hAnsiTheme="minorHAnsi"/>
        </w:rPr>
        <w:t>T</w:t>
      </w:r>
      <w:r w:rsidRPr="008179DA">
        <w:rPr>
          <w:rFonts w:asciiTheme="minorHAnsi" w:hAnsiTheme="minorHAnsi"/>
        </w:rPr>
        <w:t xml:space="preserve">echnical </w:t>
      </w:r>
      <w:r w:rsidR="002B5187" w:rsidRPr="008179DA">
        <w:rPr>
          <w:rFonts w:asciiTheme="minorHAnsi" w:hAnsiTheme="minorHAnsi"/>
        </w:rPr>
        <w:t>S</w:t>
      </w:r>
      <w:r w:rsidRPr="008179DA">
        <w:rPr>
          <w:rFonts w:asciiTheme="minorHAnsi" w:hAnsiTheme="minorHAnsi"/>
        </w:rPr>
        <w:t>pecification</w:t>
      </w:r>
      <w:r w:rsidR="002B5187" w:rsidRPr="008179DA">
        <w:rPr>
          <w:rFonts w:asciiTheme="minorHAnsi" w:hAnsiTheme="minorHAnsi"/>
        </w:rPr>
        <w:t>:</w:t>
      </w:r>
    </w:p>
    <w:p w:rsidR="002B5187" w:rsidRPr="008179DA" w:rsidRDefault="002B5187" w:rsidP="00D07538">
      <w:pPr>
        <w:rPr>
          <w:rFonts w:asciiTheme="minorHAnsi" w:hAnsiTheme="minorHAnsi"/>
        </w:rPr>
      </w:pPr>
    </w:p>
    <w:p w:rsidR="002B5187" w:rsidRPr="008179DA" w:rsidRDefault="002B5187" w:rsidP="002B5187">
      <w:pPr>
        <w:pStyle w:val="spBulletList"/>
        <w:rPr>
          <w:rFonts w:asciiTheme="minorHAnsi" w:hAnsiTheme="minorHAnsi"/>
        </w:rPr>
      </w:pPr>
      <w:r w:rsidRPr="008179DA">
        <w:rPr>
          <w:rFonts w:asciiTheme="minorHAnsi" w:hAnsiTheme="minorHAnsi"/>
        </w:rPr>
        <w:t>Is to maintain consistent designs, construction and durability, and appearance requirements for all water and wastewater infrastructure.</w:t>
      </w:r>
    </w:p>
    <w:p w:rsidR="002B5187" w:rsidRPr="008179DA" w:rsidRDefault="003913D3" w:rsidP="002B5187">
      <w:pPr>
        <w:pStyle w:val="spBulletList"/>
        <w:rPr>
          <w:rFonts w:asciiTheme="minorHAnsi" w:hAnsiTheme="minorHAnsi"/>
        </w:rPr>
      </w:pPr>
      <w:r w:rsidRPr="008179DA">
        <w:rPr>
          <w:rFonts w:asciiTheme="minorHAnsi" w:hAnsiTheme="minorHAnsi"/>
        </w:rPr>
        <w:t>It s</w:t>
      </w:r>
      <w:r w:rsidR="002B5187" w:rsidRPr="008179DA">
        <w:rPr>
          <w:rFonts w:asciiTheme="minorHAnsi" w:hAnsiTheme="minorHAnsi"/>
        </w:rPr>
        <w:t xml:space="preserve">hall be read in conjunction with all relevant Australian and International standards, and legislative requirements.  </w:t>
      </w:r>
    </w:p>
    <w:p w:rsidR="002B5187" w:rsidRPr="008179DA" w:rsidRDefault="002B5187" w:rsidP="002B5187">
      <w:pPr>
        <w:pStyle w:val="spBulletList"/>
        <w:rPr>
          <w:rFonts w:asciiTheme="minorHAnsi" w:hAnsiTheme="minorHAnsi"/>
        </w:rPr>
      </w:pPr>
      <w:r w:rsidRPr="008179DA">
        <w:rPr>
          <w:rFonts w:asciiTheme="minorHAnsi" w:hAnsiTheme="minorHAnsi"/>
        </w:rPr>
        <w:t>It does not relieve the designers' responsibilities for the design and construction of infrastructure.</w:t>
      </w:r>
    </w:p>
    <w:p w:rsidR="00B76ECB" w:rsidRPr="008179DA" w:rsidRDefault="00B76ECB" w:rsidP="00B76ECB">
      <w:pPr>
        <w:rPr>
          <w:rFonts w:asciiTheme="minorHAnsi" w:hAnsiTheme="minorHAnsi"/>
        </w:rPr>
      </w:pPr>
    </w:p>
    <w:p w:rsidR="00B76ECB" w:rsidRPr="008179DA" w:rsidRDefault="00B76ECB" w:rsidP="00B76ECB">
      <w:pPr>
        <w:rPr>
          <w:rFonts w:asciiTheme="minorHAnsi" w:hAnsiTheme="minorHAnsi"/>
        </w:rPr>
      </w:pPr>
      <w:r w:rsidRPr="008179DA">
        <w:rPr>
          <w:rFonts w:asciiTheme="minorHAnsi" w:hAnsiTheme="minorHAnsi"/>
        </w:rPr>
        <w:t xml:space="preserve">The design and construction of </w:t>
      </w:r>
      <w:r w:rsidR="005842ED" w:rsidRPr="008179DA">
        <w:rPr>
          <w:rFonts w:asciiTheme="minorHAnsi" w:hAnsiTheme="minorHAnsi"/>
        </w:rPr>
        <w:t>civil works</w:t>
      </w:r>
      <w:r w:rsidRPr="008179DA">
        <w:rPr>
          <w:rFonts w:asciiTheme="minorHAnsi" w:hAnsiTheme="minorHAnsi"/>
        </w:rPr>
        <w:t xml:space="preserve"> involves design, construction planning, fabrication and erection, construction and maintenance. The work, at each stage, shall be carried out in a manner that all requirements specified in an upstream stage are satisfied. These tasks must be performed consistently.</w:t>
      </w:r>
    </w:p>
    <w:p w:rsidR="00B76ECB" w:rsidRPr="008179DA" w:rsidRDefault="00B76ECB" w:rsidP="00B76ECB">
      <w:pPr>
        <w:rPr>
          <w:rFonts w:asciiTheme="minorHAnsi" w:hAnsiTheme="minorHAnsi"/>
        </w:rPr>
      </w:pPr>
    </w:p>
    <w:p w:rsidR="004E19A6" w:rsidRPr="008179DA" w:rsidRDefault="005842ED" w:rsidP="004E19A6">
      <w:pPr>
        <w:rPr>
          <w:rFonts w:asciiTheme="minorHAnsi" w:hAnsiTheme="minorHAnsi"/>
        </w:rPr>
      </w:pPr>
      <w:r w:rsidRPr="008179DA">
        <w:rPr>
          <w:rFonts w:asciiTheme="minorHAnsi" w:hAnsiTheme="minorHAnsi"/>
        </w:rPr>
        <w:t>Civil works</w:t>
      </w:r>
      <w:r w:rsidR="004E19A6" w:rsidRPr="008179DA">
        <w:rPr>
          <w:rFonts w:asciiTheme="minorHAnsi" w:hAnsiTheme="minorHAnsi"/>
        </w:rPr>
        <w:t xml:space="preserve"> include:</w:t>
      </w:r>
    </w:p>
    <w:p w:rsidR="004E19A6" w:rsidRPr="008179DA" w:rsidRDefault="004E19A6" w:rsidP="004E19A6">
      <w:pPr>
        <w:rPr>
          <w:rFonts w:asciiTheme="minorHAnsi" w:hAnsiTheme="minorHAnsi"/>
        </w:rPr>
      </w:pPr>
    </w:p>
    <w:p w:rsidR="004E19A6" w:rsidRPr="008179DA" w:rsidRDefault="004E19A6" w:rsidP="004E19A6">
      <w:pPr>
        <w:pStyle w:val="spBulletList"/>
        <w:rPr>
          <w:rFonts w:asciiTheme="minorHAnsi" w:hAnsiTheme="minorHAnsi"/>
        </w:rPr>
      </w:pPr>
      <w:r w:rsidRPr="008179DA">
        <w:rPr>
          <w:rFonts w:asciiTheme="minorHAnsi" w:hAnsiTheme="minorHAnsi"/>
        </w:rPr>
        <w:t xml:space="preserve">Excavation to the lines, grades and dimensions shown on the </w:t>
      </w:r>
      <w:r w:rsidR="003913D3" w:rsidRPr="008179DA">
        <w:rPr>
          <w:rFonts w:asciiTheme="minorHAnsi" w:hAnsiTheme="minorHAnsi"/>
        </w:rPr>
        <w:t>design d</w:t>
      </w:r>
      <w:r w:rsidRPr="008179DA">
        <w:rPr>
          <w:rFonts w:asciiTheme="minorHAnsi" w:hAnsiTheme="minorHAnsi"/>
        </w:rPr>
        <w:t xml:space="preserve">rawings and as necessary for the construction of the </w:t>
      </w:r>
      <w:r w:rsidR="005842ED" w:rsidRPr="008179DA">
        <w:rPr>
          <w:rFonts w:asciiTheme="minorHAnsi" w:hAnsiTheme="minorHAnsi"/>
        </w:rPr>
        <w:t>w</w:t>
      </w:r>
      <w:r w:rsidRPr="008179DA">
        <w:rPr>
          <w:rFonts w:asciiTheme="minorHAnsi" w:hAnsiTheme="minorHAnsi"/>
        </w:rPr>
        <w:t>orks.</w:t>
      </w:r>
    </w:p>
    <w:p w:rsidR="004E19A6" w:rsidRPr="008179DA" w:rsidRDefault="004E19A6" w:rsidP="004E19A6">
      <w:pPr>
        <w:pStyle w:val="spBulletList"/>
        <w:rPr>
          <w:rFonts w:asciiTheme="minorHAnsi" w:hAnsiTheme="minorHAnsi"/>
        </w:rPr>
      </w:pPr>
      <w:r w:rsidRPr="008179DA">
        <w:rPr>
          <w:rFonts w:asciiTheme="minorHAnsi" w:hAnsiTheme="minorHAnsi"/>
        </w:rPr>
        <w:t xml:space="preserve">Excavation, drainage, compaction or other works to provide sound foundations for the </w:t>
      </w:r>
      <w:r w:rsidR="005842ED" w:rsidRPr="008179DA">
        <w:rPr>
          <w:rFonts w:asciiTheme="minorHAnsi" w:hAnsiTheme="minorHAnsi"/>
        </w:rPr>
        <w:t>w</w:t>
      </w:r>
      <w:r w:rsidRPr="008179DA">
        <w:rPr>
          <w:rFonts w:asciiTheme="minorHAnsi" w:hAnsiTheme="minorHAnsi"/>
        </w:rPr>
        <w:t xml:space="preserve">orks including side support for pipelines.  </w:t>
      </w:r>
    </w:p>
    <w:p w:rsidR="004E19A6" w:rsidRPr="008179DA" w:rsidRDefault="00A54E57" w:rsidP="004E19A6">
      <w:pPr>
        <w:pStyle w:val="spBulletList"/>
        <w:rPr>
          <w:rFonts w:asciiTheme="minorHAnsi" w:hAnsiTheme="minorHAnsi"/>
        </w:rPr>
      </w:pPr>
      <w:r w:rsidRPr="008179DA">
        <w:rPr>
          <w:rFonts w:asciiTheme="minorHAnsi" w:hAnsiTheme="minorHAnsi"/>
        </w:rPr>
        <w:t>Confirm</w:t>
      </w:r>
      <w:r w:rsidR="004E19A6" w:rsidRPr="008179DA">
        <w:rPr>
          <w:rFonts w:asciiTheme="minorHAnsi" w:hAnsiTheme="minorHAnsi"/>
        </w:rPr>
        <w:t xml:space="preserve"> adjacent/nearby buildings, structures, services and other property are not destabilised, disturbed or damaged, including the provision of temporary ground support systems.</w:t>
      </w:r>
    </w:p>
    <w:p w:rsidR="005756B2" w:rsidRPr="008179DA" w:rsidRDefault="00CC6ED8" w:rsidP="00195E45">
      <w:pPr>
        <w:pStyle w:val="Heading2"/>
        <w:rPr>
          <w:rFonts w:asciiTheme="minorHAnsi" w:hAnsiTheme="minorHAnsi"/>
        </w:rPr>
      </w:pPr>
      <w:bookmarkStart w:id="8" w:name="_Toc445298182"/>
      <w:r w:rsidRPr="008179DA">
        <w:rPr>
          <w:rFonts w:asciiTheme="minorHAnsi" w:hAnsiTheme="minorHAnsi"/>
        </w:rPr>
        <w:t xml:space="preserve">Design </w:t>
      </w:r>
      <w:r w:rsidR="005C7CCC" w:rsidRPr="008179DA">
        <w:rPr>
          <w:rFonts w:asciiTheme="minorHAnsi" w:hAnsiTheme="minorHAnsi"/>
        </w:rPr>
        <w:t>Requirements</w:t>
      </w:r>
      <w:bookmarkEnd w:id="8"/>
    </w:p>
    <w:p w:rsidR="00CC6ED8" w:rsidRPr="008179DA" w:rsidRDefault="00CC6ED8" w:rsidP="00CC6ED8">
      <w:pPr>
        <w:rPr>
          <w:rFonts w:asciiTheme="minorHAnsi" w:hAnsiTheme="minorHAnsi"/>
        </w:rPr>
      </w:pPr>
      <w:r w:rsidRPr="008179DA">
        <w:rPr>
          <w:rFonts w:asciiTheme="minorHAnsi" w:hAnsiTheme="minorHAnsi"/>
        </w:rPr>
        <w:t xml:space="preserve">The </w:t>
      </w:r>
      <w:r w:rsidR="005842ED" w:rsidRPr="008179DA">
        <w:rPr>
          <w:rFonts w:asciiTheme="minorHAnsi" w:hAnsiTheme="minorHAnsi"/>
        </w:rPr>
        <w:t>civil works</w:t>
      </w:r>
      <w:r w:rsidRPr="008179DA">
        <w:rPr>
          <w:rFonts w:asciiTheme="minorHAnsi" w:hAnsiTheme="minorHAnsi"/>
        </w:rPr>
        <w:t xml:space="preserve"> in this Specification shall be designed for ultimate strength and limit state</w:t>
      </w:r>
      <w:r w:rsidR="00CB7566" w:rsidRPr="008179DA">
        <w:rPr>
          <w:rFonts w:asciiTheme="minorHAnsi" w:hAnsiTheme="minorHAnsi"/>
        </w:rPr>
        <w:t xml:space="preserve">s in accordance with the general principles for design specified in the relevant Australian Standards, Codes and </w:t>
      </w:r>
      <w:r w:rsidR="00322752" w:rsidRPr="008179DA">
        <w:rPr>
          <w:rFonts w:asciiTheme="minorHAnsi" w:hAnsiTheme="minorHAnsi"/>
        </w:rPr>
        <w:t xml:space="preserve">is </w:t>
      </w:r>
      <w:r w:rsidR="00CB7566" w:rsidRPr="008179DA">
        <w:rPr>
          <w:rFonts w:asciiTheme="minorHAnsi" w:hAnsiTheme="minorHAnsi"/>
        </w:rPr>
        <w:t xml:space="preserve">also permissible to carry out design checks for strength and serviceability by testing </w:t>
      </w:r>
      <w:r w:rsidR="005842ED" w:rsidRPr="008179DA">
        <w:rPr>
          <w:rFonts w:asciiTheme="minorHAnsi" w:hAnsiTheme="minorHAnsi"/>
        </w:rPr>
        <w:t>the civil works</w:t>
      </w:r>
      <w:r w:rsidR="00CB7566" w:rsidRPr="008179DA">
        <w:rPr>
          <w:rFonts w:asciiTheme="minorHAnsi" w:hAnsiTheme="minorHAnsi"/>
        </w:rPr>
        <w:t xml:space="preserve"> or component member. </w:t>
      </w:r>
    </w:p>
    <w:p w:rsidR="002848E2" w:rsidRPr="008179DA" w:rsidRDefault="002848E2" w:rsidP="00CC6ED8">
      <w:pPr>
        <w:rPr>
          <w:rFonts w:asciiTheme="minorHAnsi" w:hAnsiTheme="minorHAnsi"/>
        </w:rPr>
      </w:pPr>
    </w:p>
    <w:p w:rsidR="002848E2" w:rsidRPr="008179DA" w:rsidRDefault="002848E2" w:rsidP="00CC6ED8">
      <w:pPr>
        <w:rPr>
          <w:rFonts w:asciiTheme="minorHAnsi" w:hAnsiTheme="minorHAnsi"/>
        </w:rPr>
      </w:pPr>
      <w:r w:rsidRPr="008179DA">
        <w:rPr>
          <w:rFonts w:asciiTheme="minorHAnsi" w:hAnsiTheme="minorHAnsi"/>
        </w:rPr>
        <w:t xml:space="preserve">Where the </w:t>
      </w:r>
      <w:r w:rsidR="005842ED" w:rsidRPr="008179DA">
        <w:rPr>
          <w:rFonts w:asciiTheme="minorHAnsi" w:hAnsiTheme="minorHAnsi"/>
        </w:rPr>
        <w:t>civil works</w:t>
      </w:r>
      <w:r w:rsidRPr="008179DA">
        <w:rPr>
          <w:rFonts w:asciiTheme="minorHAnsi" w:hAnsiTheme="minorHAnsi"/>
        </w:rPr>
        <w:t xml:space="preserve"> are to be in extreme environments and the design is of a specialist's nature with specialist construction techniques, the Project </w:t>
      </w:r>
      <w:r w:rsidR="005842ED" w:rsidRPr="008179DA">
        <w:rPr>
          <w:rFonts w:asciiTheme="minorHAnsi" w:hAnsiTheme="minorHAnsi"/>
        </w:rPr>
        <w:t>Brief</w:t>
      </w:r>
      <w:r w:rsidRPr="008179DA">
        <w:rPr>
          <w:rFonts w:asciiTheme="minorHAnsi" w:hAnsiTheme="minorHAnsi"/>
        </w:rPr>
        <w:t xml:space="preserve"> shall include the particular requirements </w:t>
      </w:r>
      <w:r w:rsidR="005842ED" w:rsidRPr="008179DA">
        <w:rPr>
          <w:rFonts w:asciiTheme="minorHAnsi" w:hAnsiTheme="minorHAnsi"/>
        </w:rPr>
        <w:t>as</w:t>
      </w:r>
      <w:r w:rsidRPr="008179DA">
        <w:rPr>
          <w:rFonts w:asciiTheme="minorHAnsi" w:hAnsiTheme="minorHAnsi"/>
        </w:rPr>
        <w:t xml:space="preserve"> appropriate.</w:t>
      </w:r>
    </w:p>
    <w:p w:rsidR="00B76ECB" w:rsidRPr="008179DA" w:rsidRDefault="00B76ECB" w:rsidP="00B76ECB">
      <w:pPr>
        <w:pStyle w:val="Heading3"/>
        <w:rPr>
          <w:rFonts w:asciiTheme="minorHAnsi" w:hAnsiTheme="minorHAnsi"/>
        </w:rPr>
      </w:pPr>
      <w:bookmarkStart w:id="9" w:name="_Toc445298183"/>
      <w:r w:rsidRPr="008179DA">
        <w:rPr>
          <w:rFonts w:asciiTheme="minorHAnsi" w:hAnsiTheme="minorHAnsi"/>
        </w:rPr>
        <w:lastRenderedPageBreak/>
        <w:t>Basic Design Rules</w:t>
      </w:r>
      <w:bookmarkEnd w:id="9"/>
    </w:p>
    <w:p w:rsidR="00B76ECB" w:rsidRPr="008179DA" w:rsidRDefault="00333438" w:rsidP="00B76ECB">
      <w:pPr>
        <w:pStyle w:val="spBulletList"/>
        <w:rPr>
          <w:rFonts w:asciiTheme="minorHAnsi" w:hAnsiTheme="minorHAnsi"/>
        </w:rPr>
      </w:pPr>
      <w:r w:rsidRPr="008179DA">
        <w:rPr>
          <w:rFonts w:asciiTheme="minorHAnsi" w:hAnsiTheme="minorHAnsi"/>
        </w:rPr>
        <w:t xml:space="preserve">The design shall include the identification of performance requirements for </w:t>
      </w:r>
      <w:r w:rsidR="005842ED" w:rsidRPr="008179DA">
        <w:rPr>
          <w:rFonts w:asciiTheme="minorHAnsi" w:hAnsiTheme="minorHAnsi"/>
        </w:rPr>
        <w:t>the civil works</w:t>
      </w:r>
      <w:r w:rsidRPr="008179DA">
        <w:rPr>
          <w:rFonts w:asciiTheme="minorHAnsi" w:hAnsiTheme="minorHAnsi"/>
        </w:rPr>
        <w:t xml:space="preserve">, structural performance and detailing to meet these performance requirements and the verification to confirm the performance requirements are met throughout the design service life of the </w:t>
      </w:r>
      <w:r w:rsidR="005842ED" w:rsidRPr="008179DA">
        <w:rPr>
          <w:rFonts w:asciiTheme="minorHAnsi" w:hAnsiTheme="minorHAnsi"/>
        </w:rPr>
        <w:t>civil works</w:t>
      </w:r>
      <w:r w:rsidRPr="008179DA">
        <w:rPr>
          <w:rFonts w:asciiTheme="minorHAnsi" w:hAnsiTheme="minorHAnsi"/>
        </w:rPr>
        <w:t>.</w:t>
      </w:r>
    </w:p>
    <w:p w:rsidR="00B76ECB" w:rsidRPr="008179DA" w:rsidRDefault="00333438" w:rsidP="00B76ECB">
      <w:pPr>
        <w:pStyle w:val="spBulletList"/>
        <w:rPr>
          <w:rFonts w:asciiTheme="minorHAnsi" w:hAnsiTheme="minorHAnsi"/>
        </w:rPr>
      </w:pPr>
      <w:r w:rsidRPr="008179DA">
        <w:rPr>
          <w:rFonts w:asciiTheme="minorHAnsi" w:hAnsiTheme="minorHAnsi"/>
        </w:rPr>
        <w:t xml:space="preserve">All performance requirements that need to be met in order to meet the intended purpose of the </w:t>
      </w:r>
      <w:r w:rsidR="005842ED" w:rsidRPr="008179DA">
        <w:rPr>
          <w:rFonts w:asciiTheme="minorHAnsi" w:hAnsiTheme="minorHAnsi"/>
        </w:rPr>
        <w:t>civil works</w:t>
      </w:r>
      <w:r w:rsidRPr="008179DA">
        <w:rPr>
          <w:rFonts w:asciiTheme="minorHAnsi" w:hAnsiTheme="minorHAnsi"/>
        </w:rPr>
        <w:t xml:space="preserve"> during construction and during the design service life of the </w:t>
      </w:r>
      <w:r w:rsidR="005842ED" w:rsidRPr="008179DA">
        <w:rPr>
          <w:rFonts w:asciiTheme="minorHAnsi" w:hAnsiTheme="minorHAnsi"/>
        </w:rPr>
        <w:t>civil works</w:t>
      </w:r>
      <w:r w:rsidRPr="008179DA">
        <w:rPr>
          <w:rFonts w:asciiTheme="minorHAnsi" w:hAnsiTheme="minorHAnsi"/>
        </w:rPr>
        <w:t xml:space="preserve"> shall be determined at the design stage.</w:t>
      </w:r>
      <w:r w:rsidR="00B76ECB" w:rsidRPr="008179DA">
        <w:rPr>
          <w:rFonts w:asciiTheme="minorHAnsi" w:hAnsiTheme="minorHAnsi"/>
        </w:rPr>
        <w:t xml:space="preserve">  </w:t>
      </w:r>
    </w:p>
    <w:p w:rsidR="00B76ECB" w:rsidRPr="008179DA" w:rsidRDefault="00333438" w:rsidP="00B76ECB">
      <w:pPr>
        <w:pStyle w:val="spBulletList"/>
        <w:rPr>
          <w:rFonts w:asciiTheme="minorHAnsi" w:hAnsiTheme="minorHAnsi"/>
        </w:rPr>
      </w:pPr>
      <w:r w:rsidRPr="008179DA">
        <w:rPr>
          <w:rFonts w:asciiTheme="minorHAnsi" w:hAnsiTheme="minorHAnsi"/>
        </w:rPr>
        <w:t xml:space="preserve">The planning stage shall take into consideration factors such as structural characteristics, materials, </w:t>
      </w:r>
      <w:r w:rsidR="00F507CE" w:rsidRPr="008179DA">
        <w:rPr>
          <w:rFonts w:asciiTheme="minorHAnsi" w:hAnsiTheme="minorHAnsi"/>
        </w:rPr>
        <w:t>construction method, maintenance method, and economy so that the performance requirements can be met.</w:t>
      </w:r>
    </w:p>
    <w:p w:rsidR="00F507CE" w:rsidRPr="008179DA" w:rsidRDefault="00F507CE" w:rsidP="00B76ECB">
      <w:pPr>
        <w:pStyle w:val="spBulletList"/>
        <w:rPr>
          <w:rFonts w:asciiTheme="minorHAnsi" w:hAnsiTheme="minorHAnsi"/>
        </w:rPr>
      </w:pPr>
      <w:r w:rsidRPr="008179DA">
        <w:rPr>
          <w:rFonts w:asciiTheme="minorHAnsi" w:hAnsiTheme="minorHAnsi"/>
        </w:rPr>
        <w:t xml:space="preserve">The detailing stage shall take into consideration factors such as shapes, dimensions and reinforcement patterns. These details are critical for constructability. It is necessary to take these details into consideration in advance so that the designed </w:t>
      </w:r>
      <w:r w:rsidR="005842ED" w:rsidRPr="008179DA">
        <w:rPr>
          <w:rFonts w:asciiTheme="minorHAnsi" w:hAnsiTheme="minorHAnsi"/>
        </w:rPr>
        <w:t>civil works</w:t>
      </w:r>
      <w:r w:rsidRPr="008179DA">
        <w:rPr>
          <w:rFonts w:asciiTheme="minorHAnsi" w:hAnsiTheme="minorHAnsi"/>
        </w:rPr>
        <w:t xml:space="preserve"> do not fail to meet the constructability requirements.</w:t>
      </w:r>
    </w:p>
    <w:p w:rsidR="00F507CE" w:rsidRPr="008179DA" w:rsidRDefault="00F507CE" w:rsidP="00B76ECB">
      <w:pPr>
        <w:pStyle w:val="spBulletList"/>
        <w:rPr>
          <w:rFonts w:asciiTheme="minorHAnsi" w:hAnsiTheme="minorHAnsi"/>
        </w:rPr>
      </w:pPr>
      <w:r w:rsidRPr="008179DA">
        <w:rPr>
          <w:rFonts w:asciiTheme="minorHAnsi" w:hAnsiTheme="minorHAnsi"/>
        </w:rPr>
        <w:t xml:space="preserve">The performance verification requirements shall be verified </w:t>
      </w:r>
      <w:r w:rsidR="001F1F48" w:rsidRPr="008179DA">
        <w:rPr>
          <w:rFonts w:asciiTheme="minorHAnsi" w:hAnsiTheme="minorHAnsi"/>
        </w:rPr>
        <w:t>in relation</w:t>
      </w:r>
      <w:r w:rsidRPr="008179DA">
        <w:rPr>
          <w:rFonts w:asciiTheme="minorHAnsi" w:hAnsiTheme="minorHAnsi"/>
        </w:rPr>
        <w:t xml:space="preserve"> to durability, safety, serviceability, restorability</w:t>
      </w:r>
      <w:r w:rsidR="001F1F48" w:rsidRPr="008179DA">
        <w:rPr>
          <w:rFonts w:asciiTheme="minorHAnsi" w:hAnsiTheme="minorHAnsi"/>
        </w:rPr>
        <w:t xml:space="preserve">, </w:t>
      </w:r>
      <w:r w:rsidRPr="008179DA">
        <w:rPr>
          <w:rFonts w:asciiTheme="minorHAnsi" w:hAnsiTheme="minorHAnsi"/>
        </w:rPr>
        <w:t>the impact on the environment and landscape</w:t>
      </w:r>
      <w:r w:rsidR="00A20818" w:rsidRPr="008179DA">
        <w:rPr>
          <w:rFonts w:asciiTheme="minorHAnsi" w:hAnsiTheme="minorHAnsi"/>
        </w:rPr>
        <w:t xml:space="preserve"> throughout the design life</w:t>
      </w:r>
      <w:r w:rsidRPr="008179DA">
        <w:rPr>
          <w:rFonts w:asciiTheme="minorHAnsi" w:hAnsiTheme="minorHAnsi"/>
        </w:rPr>
        <w:t xml:space="preserve">. </w:t>
      </w:r>
      <w:r w:rsidR="00A20818" w:rsidRPr="008179DA">
        <w:rPr>
          <w:rFonts w:asciiTheme="minorHAnsi" w:hAnsiTheme="minorHAnsi"/>
        </w:rPr>
        <w:t xml:space="preserve"> The performance verification refers to tasks of ascertaining, by an appropriate method, that the type of </w:t>
      </w:r>
      <w:r w:rsidR="005842ED" w:rsidRPr="008179DA">
        <w:rPr>
          <w:rFonts w:asciiTheme="minorHAnsi" w:hAnsiTheme="minorHAnsi"/>
        </w:rPr>
        <w:t>civil work</w:t>
      </w:r>
      <w:r w:rsidR="00A20818" w:rsidRPr="008179DA">
        <w:rPr>
          <w:rFonts w:asciiTheme="minorHAnsi" w:hAnsiTheme="minorHAnsi"/>
        </w:rPr>
        <w:t>, materials to be used, structural specifications, social conditions, constructability and economy meet the specified performance requirements.</w:t>
      </w:r>
    </w:p>
    <w:p w:rsidR="00B9322A" w:rsidRPr="008179DA" w:rsidRDefault="00CC6ED8" w:rsidP="00B9322A">
      <w:pPr>
        <w:pStyle w:val="Heading2"/>
        <w:rPr>
          <w:rFonts w:asciiTheme="minorHAnsi" w:hAnsiTheme="minorHAnsi"/>
        </w:rPr>
      </w:pPr>
      <w:bookmarkStart w:id="10" w:name="_Toc445298184"/>
      <w:r w:rsidRPr="008179DA">
        <w:rPr>
          <w:rFonts w:asciiTheme="minorHAnsi" w:hAnsiTheme="minorHAnsi"/>
        </w:rPr>
        <w:t xml:space="preserve">Construction </w:t>
      </w:r>
      <w:r w:rsidR="00B9322A" w:rsidRPr="008179DA">
        <w:rPr>
          <w:rFonts w:asciiTheme="minorHAnsi" w:hAnsiTheme="minorHAnsi"/>
        </w:rPr>
        <w:t>Requirements</w:t>
      </w:r>
      <w:bookmarkEnd w:id="10"/>
    </w:p>
    <w:p w:rsidR="00CB7566" w:rsidRPr="008179DA" w:rsidRDefault="00CB7566" w:rsidP="00CB7566">
      <w:pPr>
        <w:rPr>
          <w:rFonts w:asciiTheme="minorHAnsi" w:hAnsiTheme="minorHAnsi"/>
        </w:rPr>
      </w:pPr>
      <w:r w:rsidRPr="008179DA">
        <w:rPr>
          <w:rFonts w:asciiTheme="minorHAnsi" w:hAnsiTheme="minorHAnsi"/>
        </w:rPr>
        <w:t xml:space="preserve">The construction requirements in this Specification </w:t>
      </w:r>
      <w:r w:rsidR="002848E2" w:rsidRPr="008179DA">
        <w:rPr>
          <w:rFonts w:asciiTheme="minorHAnsi" w:hAnsiTheme="minorHAnsi"/>
        </w:rPr>
        <w:t>are</w:t>
      </w:r>
      <w:r w:rsidRPr="008179DA">
        <w:rPr>
          <w:rFonts w:asciiTheme="minorHAnsi" w:hAnsiTheme="minorHAnsi"/>
        </w:rPr>
        <w:t xml:space="preserve"> for use </w:t>
      </w:r>
      <w:r w:rsidR="002B5187" w:rsidRPr="008179DA">
        <w:rPr>
          <w:rFonts w:asciiTheme="minorHAnsi" w:hAnsiTheme="minorHAnsi"/>
        </w:rPr>
        <w:t>where</w:t>
      </w:r>
      <w:r w:rsidRPr="008179DA">
        <w:rPr>
          <w:rFonts w:asciiTheme="minorHAnsi" w:hAnsiTheme="minorHAnsi"/>
        </w:rPr>
        <w:t xml:space="preserve"> </w:t>
      </w:r>
      <w:r w:rsidR="005842ED" w:rsidRPr="008179DA">
        <w:rPr>
          <w:rFonts w:asciiTheme="minorHAnsi" w:hAnsiTheme="minorHAnsi"/>
        </w:rPr>
        <w:t xml:space="preserve">civil works </w:t>
      </w:r>
      <w:r w:rsidR="002B5187" w:rsidRPr="008179DA">
        <w:rPr>
          <w:rFonts w:asciiTheme="minorHAnsi" w:hAnsiTheme="minorHAnsi"/>
        </w:rPr>
        <w:t xml:space="preserve">have been </w:t>
      </w:r>
      <w:r w:rsidR="002848E2" w:rsidRPr="008179DA">
        <w:rPr>
          <w:rFonts w:asciiTheme="minorHAnsi" w:hAnsiTheme="minorHAnsi"/>
        </w:rPr>
        <w:t xml:space="preserve">designed to the relevant Australian Standards and Codes. </w:t>
      </w:r>
    </w:p>
    <w:p w:rsidR="00EE3D55" w:rsidRPr="008179DA" w:rsidRDefault="005C7CCC" w:rsidP="00532EB2">
      <w:pPr>
        <w:pStyle w:val="Heading1"/>
        <w:rPr>
          <w:rFonts w:asciiTheme="minorHAnsi" w:hAnsiTheme="minorHAnsi"/>
        </w:rPr>
      </w:pPr>
      <w:bookmarkStart w:id="11" w:name="_Toc445298185"/>
      <w:r w:rsidRPr="008179DA">
        <w:rPr>
          <w:rFonts w:asciiTheme="minorHAnsi" w:hAnsiTheme="minorHAnsi"/>
        </w:rPr>
        <w:t>Performance Requirements</w:t>
      </w:r>
      <w:bookmarkEnd w:id="11"/>
    </w:p>
    <w:p w:rsidR="00EE3D55" w:rsidRPr="008179DA" w:rsidRDefault="005C7CCC" w:rsidP="00195E45">
      <w:pPr>
        <w:pStyle w:val="Heading2"/>
        <w:rPr>
          <w:rFonts w:asciiTheme="minorHAnsi" w:hAnsiTheme="minorHAnsi"/>
        </w:rPr>
      </w:pPr>
      <w:bookmarkStart w:id="12" w:name="_Toc445298186"/>
      <w:r w:rsidRPr="008179DA">
        <w:rPr>
          <w:rFonts w:asciiTheme="minorHAnsi" w:hAnsiTheme="minorHAnsi"/>
        </w:rPr>
        <w:t>General</w:t>
      </w:r>
      <w:bookmarkEnd w:id="12"/>
    </w:p>
    <w:p w:rsidR="00B01CF1" w:rsidRPr="008179DA" w:rsidRDefault="00B01CF1" w:rsidP="00B01CF1">
      <w:pPr>
        <w:rPr>
          <w:rFonts w:asciiTheme="minorHAnsi" w:hAnsiTheme="minorHAnsi"/>
        </w:rPr>
      </w:pPr>
      <w:r w:rsidRPr="008179DA">
        <w:rPr>
          <w:rFonts w:asciiTheme="minorHAnsi" w:hAnsiTheme="minorHAnsi"/>
        </w:rPr>
        <w:t>The design life shall be determined in consideration of the required service period of the structure, maintenance period, environmental conditions and economy.</w:t>
      </w:r>
    </w:p>
    <w:p w:rsidR="00B01CF1" w:rsidRPr="008179DA" w:rsidRDefault="00B01CF1" w:rsidP="00B01CF1">
      <w:pPr>
        <w:rPr>
          <w:rFonts w:asciiTheme="minorHAnsi" w:hAnsiTheme="minorHAnsi"/>
        </w:rPr>
      </w:pPr>
    </w:p>
    <w:p w:rsidR="00641739" w:rsidRPr="008179DA" w:rsidRDefault="00B01CF1" w:rsidP="00FF7422">
      <w:pPr>
        <w:rPr>
          <w:rFonts w:asciiTheme="minorHAnsi" w:hAnsiTheme="minorHAnsi"/>
        </w:rPr>
      </w:pPr>
      <w:r w:rsidRPr="008179DA">
        <w:rPr>
          <w:rFonts w:asciiTheme="minorHAnsi" w:hAnsiTheme="minorHAnsi"/>
        </w:rPr>
        <w:t xml:space="preserve">All performance requirements during </w:t>
      </w:r>
      <w:r w:rsidR="00DB42AF" w:rsidRPr="008179DA">
        <w:rPr>
          <w:rFonts w:asciiTheme="minorHAnsi" w:hAnsiTheme="minorHAnsi"/>
        </w:rPr>
        <w:t xml:space="preserve">the </w:t>
      </w:r>
      <w:r w:rsidRPr="008179DA">
        <w:rPr>
          <w:rFonts w:asciiTheme="minorHAnsi" w:hAnsiTheme="minorHAnsi"/>
        </w:rPr>
        <w:t xml:space="preserve">construction and </w:t>
      </w:r>
      <w:r w:rsidR="00D53F44" w:rsidRPr="008179DA">
        <w:rPr>
          <w:rFonts w:asciiTheme="minorHAnsi" w:hAnsiTheme="minorHAnsi"/>
        </w:rPr>
        <w:t>design</w:t>
      </w:r>
      <w:r w:rsidRPr="008179DA">
        <w:rPr>
          <w:rFonts w:asciiTheme="minorHAnsi" w:hAnsiTheme="minorHAnsi"/>
        </w:rPr>
        <w:t xml:space="preserve"> life shall be </w:t>
      </w:r>
      <w:r w:rsidR="00DB42AF" w:rsidRPr="008179DA">
        <w:rPr>
          <w:rFonts w:asciiTheme="minorHAnsi" w:hAnsiTheme="minorHAnsi"/>
        </w:rPr>
        <w:t xml:space="preserve">specified for every </w:t>
      </w:r>
      <w:r w:rsidR="00641739" w:rsidRPr="008179DA">
        <w:rPr>
          <w:rFonts w:asciiTheme="minorHAnsi" w:hAnsiTheme="minorHAnsi"/>
        </w:rPr>
        <w:t xml:space="preserve">element of the </w:t>
      </w:r>
      <w:r w:rsidR="00E84493" w:rsidRPr="008179DA">
        <w:rPr>
          <w:rFonts w:asciiTheme="minorHAnsi" w:hAnsiTheme="minorHAnsi"/>
        </w:rPr>
        <w:t>civil work</w:t>
      </w:r>
      <w:r w:rsidR="00DB42AF" w:rsidRPr="008179DA">
        <w:rPr>
          <w:rFonts w:asciiTheme="minorHAnsi" w:hAnsiTheme="minorHAnsi"/>
        </w:rPr>
        <w:t>. The performance requirements related to durability, safety, serviceability, restorability, environment compatibility, landscape compatibility, etc. shall be specified</w:t>
      </w:r>
      <w:r w:rsidR="0039425F" w:rsidRPr="008179DA">
        <w:rPr>
          <w:rFonts w:asciiTheme="minorHAnsi" w:hAnsiTheme="minorHAnsi"/>
        </w:rPr>
        <w:t xml:space="preserve"> as appropriate</w:t>
      </w:r>
      <w:r w:rsidR="00DB42AF" w:rsidRPr="008179DA">
        <w:rPr>
          <w:rFonts w:asciiTheme="minorHAnsi" w:hAnsiTheme="minorHAnsi"/>
        </w:rPr>
        <w:t>.</w:t>
      </w:r>
      <w:r w:rsidR="007F48B9" w:rsidRPr="008179DA">
        <w:rPr>
          <w:rFonts w:asciiTheme="minorHAnsi" w:hAnsiTheme="minorHAnsi"/>
        </w:rPr>
        <w:t xml:space="preserve"> Detailed requirements related to these performance requirements </w:t>
      </w:r>
      <w:r w:rsidR="0039425F" w:rsidRPr="008179DA">
        <w:rPr>
          <w:rFonts w:asciiTheme="minorHAnsi" w:hAnsiTheme="minorHAnsi"/>
        </w:rPr>
        <w:t>have</w:t>
      </w:r>
      <w:r w:rsidR="007F48B9" w:rsidRPr="008179DA">
        <w:rPr>
          <w:rFonts w:asciiTheme="minorHAnsi" w:hAnsiTheme="minorHAnsi"/>
        </w:rPr>
        <w:t xml:space="preserve"> to be identified. It is necessary </w:t>
      </w:r>
      <w:r w:rsidR="00884E2A" w:rsidRPr="008179DA">
        <w:rPr>
          <w:rFonts w:asciiTheme="minorHAnsi" w:hAnsiTheme="minorHAnsi"/>
        </w:rPr>
        <w:t>to give careful consideration to the relationship with the performance of each individual element so that the performance required for the entire structure is met.</w:t>
      </w:r>
    </w:p>
    <w:p w:rsidR="00EE3D55" w:rsidRPr="008179DA" w:rsidRDefault="005C7CCC" w:rsidP="00195E45">
      <w:pPr>
        <w:pStyle w:val="Heading2"/>
        <w:rPr>
          <w:rFonts w:asciiTheme="minorHAnsi" w:hAnsiTheme="minorHAnsi"/>
        </w:rPr>
      </w:pPr>
      <w:bookmarkStart w:id="13" w:name="_Toc445298187"/>
      <w:r w:rsidRPr="008179DA">
        <w:rPr>
          <w:rFonts w:asciiTheme="minorHAnsi" w:hAnsiTheme="minorHAnsi"/>
        </w:rPr>
        <w:t>Durability</w:t>
      </w:r>
      <w:bookmarkEnd w:id="13"/>
    </w:p>
    <w:p w:rsidR="00D53F44" w:rsidRPr="008179DA" w:rsidRDefault="00D53F44" w:rsidP="00D53F44">
      <w:pPr>
        <w:rPr>
          <w:rFonts w:asciiTheme="minorHAnsi" w:hAnsiTheme="minorHAnsi"/>
        </w:rPr>
      </w:pPr>
      <w:r w:rsidRPr="008179DA">
        <w:rPr>
          <w:rFonts w:asciiTheme="minorHAnsi" w:hAnsiTheme="minorHAnsi"/>
        </w:rPr>
        <w:t xml:space="preserve">Durability is the resistance of a structure to performance degradation over time resulting from the materials degradation in the structure under expected deterioration actions. </w:t>
      </w:r>
      <w:r w:rsidR="0085312A" w:rsidRPr="008179DA">
        <w:rPr>
          <w:rFonts w:asciiTheme="minorHAnsi" w:hAnsiTheme="minorHAnsi"/>
        </w:rPr>
        <w:t xml:space="preserve">The durability shall be specified for the purpose of maintaining the required performance of safety, serviceability and restorability throughout the design life. </w:t>
      </w:r>
      <w:r w:rsidRPr="008179DA">
        <w:rPr>
          <w:rFonts w:asciiTheme="minorHAnsi" w:hAnsiTheme="minorHAnsi"/>
        </w:rPr>
        <w:t xml:space="preserve">Durability is not independent of performance requirements. </w:t>
      </w:r>
    </w:p>
    <w:p w:rsidR="005C7CCC" w:rsidRPr="008179DA" w:rsidRDefault="005C7CCC" w:rsidP="00195E45">
      <w:pPr>
        <w:pStyle w:val="Heading2"/>
        <w:rPr>
          <w:rFonts w:asciiTheme="minorHAnsi" w:hAnsiTheme="minorHAnsi"/>
        </w:rPr>
      </w:pPr>
      <w:bookmarkStart w:id="14" w:name="_Toc445298188"/>
      <w:r w:rsidRPr="008179DA">
        <w:rPr>
          <w:rFonts w:asciiTheme="minorHAnsi" w:hAnsiTheme="minorHAnsi"/>
        </w:rPr>
        <w:t>Safety</w:t>
      </w:r>
      <w:bookmarkEnd w:id="14"/>
    </w:p>
    <w:p w:rsidR="0085312A" w:rsidRPr="008179DA" w:rsidRDefault="0085312A" w:rsidP="0085312A">
      <w:pPr>
        <w:rPr>
          <w:rFonts w:asciiTheme="minorHAnsi" w:hAnsiTheme="minorHAnsi"/>
        </w:rPr>
      </w:pPr>
      <w:r w:rsidRPr="008179DA">
        <w:rPr>
          <w:rFonts w:asciiTheme="minorHAnsi" w:hAnsiTheme="minorHAnsi"/>
        </w:rPr>
        <w:t xml:space="preserve">Safety shall mean the performance to prevent risks to users and others in the vicinity </w:t>
      </w:r>
      <w:r w:rsidR="00420D1C" w:rsidRPr="008179DA">
        <w:rPr>
          <w:rFonts w:asciiTheme="minorHAnsi" w:hAnsiTheme="minorHAnsi"/>
        </w:rPr>
        <w:t>under all expected conditions. Safety includes the structural safety and functional safety. Performance requirements for both</w:t>
      </w:r>
      <w:r w:rsidR="00FA6F49" w:rsidRPr="008179DA">
        <w:rPr>
          <w:rFonts w:asciiTheme="minorHAnsi" w:hAnsiTheme="minorHAnsi"/>
        </w:rPr>
        <w:t>, structural safety and functional safety,</w:t>
      </w:r>
      <w:r w:rsidR="00420D1C" w:rsidRPr="008179DA">
        <w:rPr>
          <w:rFonts w:asciiTheme="minorHAnsi" w:hAnsiTheme="minorHAnsi"/>
        </w:rPr>
        <w:t xml:space="preserve"> must be specified.</w:t>
      </w:r>
    </w:p>
    <w:p w:rsidR="00A54E57" w:rsidRPr="008179DA" w:rsidRDefault="00A54E57" w:rsidP="0085312A">
      <w:pPr>
        <w:rPr>
          <w:rFonts w:asciiTheme="minorHAnsi" w:hAnsiTheme="minorHAnsi"/>
        </w:rPr>
      </w:pPr>
    </w:p>
    <w:p w:rsidR="00A54E57" w:rsidRPr="008179DA" w:rsidRDefault="00A54E57" w:rsidP="00A54E57">
      <w:pPr>
        <w:rPr>
          <w:rFonts w:asciiTheme="minorHAnsi" w:hAnsiTheme="minorHAnsi"/>
        </w:rPr>
      </w:pPr>
      <w:r w:rsidRPr="008179DA">
        <w:rPr>
          <w:rFonts w:asciiTheme="minorHAnsi" w:hAnsiTheme="minorHAnsi"/>
        </w:rPr>
        <w:t>Safety and stability of excavations includes:</w:t>
      </w:r>
    </w:p>
    <w:p w:rsidR="00A54E57" w:rsidRPr="008179DA" w:rsidRDefault="00A54E57" w:rsidP="00A54E57">
      <w:pPr>
        <w:rPr>
          <w:rFonts w:asciiTheme="minorHAnsi" w:hAnsiTheme="minorHAnsi"/>
        </w:rPr>
      </w:pPr>
    </w:p>
    <w:p w:rsidR="00A54E57" w:rsidRPr="008179DA" w:rsidRDefault="00A54E57" w:rsidP="00A54E57">
      <w:pPr>
        <w:pStyle w:val="spBulletList"/>
        <w:rPr>
          <w:rFonts w:asciiTheme="minorHAnsi" w:hAnsiTheme="minorHAnsi"/>
        </w:rPr>
      </w:pPr>
      <w:r w:rsidRPr="008179DA">
        <w:rPr>
          <w:rFonts w:asciiTheme="minorHAnsi" w:hAnsiTheme="minorHAnsi"/>
        </w:rPr>
        <w:t>Confirm excavations are safe and stable.</w:t>
      </w:r>
    </w:p>
    <w:p w:rsidR="00A54E57" w:rsidRPr="008179DA" w:rsidRDefault="00A54E57" w:rsidP="00A54E57">
      <w:pPr>
        <w:pStyle w:val="spBulletList"/>
        <w:rPr>
          <w:rFonts w:asciiTheme="minorHAnsi" w:hAnsiTheme="minorHAnsi"/>
        </w:rPr>
      </w:pPr>
      <w:r w:rsidRPr="008179DA">
        <w:rPr>
          <w:rFonts w:asciiTheme="minorHAnsi" w:hAnsiTheme="minorHAnsi"/>
        </w:rPr>
        <w:t>Provide temporary ground support as necessary.</w:t>
      </w:r>
    </w:p>
    <w:p w:rsidR="00F3438B" w:rsidRPr="008179DA" w:rsidRDefault="00F3438B" w:rsidP="00A54E57">
      <w:pPr>
        <w:pStyle w:val="spBulletList"/>
        <w:rPr>
          <w:rFonts w:asciiTheme="minorHAnsi" w:hAnsiTheme="minorHAnsi"/>
        </w:rPr>
      </w:pPr>
      <w:r w:rsidRPr="008179DA">
        <w:rPr>
          <w:rFonts w:asciiTheme="minorHAnsi" w:hAnsiTheme="minorHAnsi"/>
        </w:rPr>
        <w:t>Confirm foundations are not over excavated, damaged, disturbed, or softened by water.</w:t>
      </w:r>
    </w:p>
    <w:p w:rsidR="00A54E57" w:rsidRPr="008179DA" w:rsidRDefault="00A54E57" w:rsidP="00A54E57">
      <w:pPr>
        <w:pStyle w:val="spBulletList"/>
        <w:rPr>
          <w:rFonts w:asciiTheme="minorHAnsi" w:hAnsiTheme="minorHAnsi"/>
        </w:rPr>
      </w:pPr>
      <w:r w:rsidRPr="008179DA">
        <w:rPr>
          <w:rFonts w:asciiTheme="minorHAnsi" w:hAnsiTheme="minorHAnsi"/>
        </w:rPr>
        <w:t>Minimise any disturbance of other services.</w:t>
      </w:r>
    </w:p>
    <w:p w:rsidR="00A54E57" w:rsidRPr="008179DA" w:rsidRDefault="00A54E57" w:rsidP="00A54E57">
      <w:pPr>
        <w:pStyle w:val="spBulletList"/>
        <w:rPr>
          <w:rFonts w:asciiTheme="minorHAnsi" w:hAnsiTheme="minorHAnsi"/>
        </w:rPr>
      </w:pPr>
      <w:r w:rsidRPr="008179DA">
        <w:rPr>
          <w:rFonts w:asciiTheme="minorHAnsi" w:hAnsiTheme="minorHAnsi"/>
        </w:rPr>
        <w:t>Prevent settlement of adjacent ground and structures.</w:t>
      </w:r>
    </w:p>
    <w:p w:rsidR="00A54E57" w:rsidRPr="008179DA" w:rsidRDefault="00A54E57" w:rsidP="00A54E57">
      <w:pPr>
        <w:pStyle w:val="spBulletList"/>
        <w:rPr>
          <w:rFonts w:asciiTheme="minorHAnsi" w:hAnsiTheme="minorHAnsi"/>
        </w:rPr>
      </w:pPr>
      <w:r w:rsidRPr="008179DA">
        <w:rPr>
          <w:rFonts w:asciiTheme="minorHAnsi" w:hAnsiTheme="minorHAnsi"/>
        </w:rPr>
        <w:t>Provide drainage and erosion.</w:t>
      </w:r>
    </w:p>
    <w:p w:rsidR="00A54E57" w:rsidRPr="008179DA" w:rsidRDefault="00A54E57" w:rsidP="003913D3">
      <w:pPr>
        <w:pStyle w:val="spBulletList"/>
        <w:rPr>
          <w:rFonts w:asciiTheme="minorHAnsi" w:hAnsiTheme="minorHAnsi"/>
        </w:rPr>
      </w:pPr>
      <w:r w:rsidRPr="008179DA">
        <w:rPr>
          <w:rFonts w:asciiTheme="minorHAnsi" w:hAnsiTheme="minorHAnsi"/>
        </w:rPr>
        <w:t>Comply with all Regulations.</w:t>
      </w:r>
    </w:p>
    <w:p w:rsidR="00EE3D55" w:rsidRPr="008179DA" w:rsidRDefault="005C7CCC" w:rsidP="00195E45">
      <w:pPr>
        <w:pStyle w:val="Heading2"/>
        <w:rPr>
          <w:rFonts w:asciiTheme="minorHAnsi" w:hAnsiTheme="minorHAnsi"/>
        </w:rPr>
      </w:pPr>
      <w:bookmarkStart w:id="15" w:name="_Toc445298189"/>
      <w:r w:rsidRPr="008179DA">
        <w:rPr>
          <w:rFonts w:asciiTheme="minorHAnsi" w:hAnsiTheme="minorHAnsi"/>
        </w:rPr>
        <w:t>Serviceability</w:t>
      </w:r>
      <w:bookmarkEnd w:id="15"/>
    </w:p>
    <w:p w:rsidR="0098793B" w:rsidRPr="008179DA" w:rsidRDefault="0098793B" w:rsidP="0098793B">
      <w:pPr>
        <w:rPr>
          <w:rFonts w:asciiTheme="minorHAnsi" w:hAnsiTheme="minorHAnsi"/>
        </w:rPr>
      </w:pPr>
      <w:r w:rsidRPr="008179DA">
        <w:rPr>
          <w:rFonts w:asciiTheme="minorHAnsi" w:hAnsiTheme="minorHAnsi"/>
        </w:rPr>
        <w:t xml:space="preserve">Serviceability of </w:t>
      </w:r>
      <w:r w:rsidR="00E84493" w:rsidRPr="008179DA">
        <w:rPr>
          <w:rFonts w:asciiTheme="minorHAnsi" w:hAnsiTheme="minorHAnsi"/>
        </w:rPr>
        <w:t>civil works</w:t>
      </w:r>
      <w:r w:rsidRPr="008179DA">
        <w:rPr>
          <w:rFonts w:asciiTheme="minorHAnsi" w:hAnsiTheme="minorHAnsi"/>
        </w:rPr>
        <w:t xml:space="preserve"> shall mean the performance that enables users or others in the vicinity to use the structure comfortably and the functional performance required of the structure. </w:t>
      </w:r>
    </w:p>
    <w:p w:rsidR="005C7CCC" w:rsidRPr="008179DA" w:rsidRDefault="00BC2295" w:rsidP="005C7CCC">
      <w:pPr>
        <w:pStyle w:val="Heading2"/>
        <w:rPr>
          <w:rFonts w:asciiTheme="minorHAnsi" w:hAnsiTheme="minorHAnsi"/>
        </w:rPr>
      </w:pPr>
      <w:bookmarkStart w:id="16" w:name="_Toc445298190"/>
      <w:r w:rsidRPr="008179DA">
        <w:rPr>
          <w:rFonts w:asciiTheme="minorHAnsi" w:hAnsiTheme="minorHAnsi"/>
        </w:rPr>
        <w:t>Maintenance</w:t>
      </w:r>
      <w:r w:rsidR="00FB71DE" w:rsidRPr="008179DA">
        <w:rPr>
          <w:rFonts w:asciiTheme="minorHAnsi" w:hAnsiTheme="minorHAnsi"/>
        </w:rPr>
        <w:t xml:space="preserve"> and Repairs</w:t>
      </w:r>
      <w:bookmarkEnd w:id="16"/>
    </w:p>
    <w:p w:rsidR="00FB71DE" w:rsidRPr="008179DA" w:rsidRDefault="00FB71DE" w:rsidP="00FB71DE">
      <w:pPr>
        <w:rPr>
          <w:rFonts w:asciiTheme="minorHAnsi" w:hAnsiTheme="minorHAnsi"/>
        </w:rPr>
      </w:pPr>
      <w:r w:rsidRPr="008179DA">
        <w:rPr>
          <w:rFonts w:asciiTheme="minorHAnsi" w:hAnsiTheme="minorHAnsi"/>
        </w:rPr>
        <w:t xml:space="preserve">Maintenance and repairs shall mean the performance in restoring the performance of the structure that has degraded due to continued use or </w:t>
      </w:r>
      <w:r w:rsidR="00FA6F49" w:rsidRPr="008179DA">
        <w:rPr>
          <w:rFonts w:asciiTheme="minorHAnsi" w:hAnsiTheme="minorHAnsi"/>
        </w:rPr>
        <w:t>accidental loads</w:t>
      </w:r>
      <w:r w:rsidRPr="008179DA">
        <w:rPr>
          <w:rFonts w:asciiTheme="minorHAnsi" w:hAnsiTheme="minorHAnsi"/>
        </w:rPr>
        <w:t xml:space="preserve">. It shall be specified as the degree of difficulty in repairing the </w:t>
      </w:r>
      <w:r w:rsidR="00E84493" w:rsidRPr="008179DA">
        <w:rPr>
          <w:rFonts w:asciiTheme="minorHAnsi" w:hAnsiTheme="minorHAnsi"/>
        </w:rPr>
        <w:t>civil works</w:t>
      </w:r>
      <w:r w:rsidRPr="008179DA">
        <w:rPr>
          <w:rFonts w:asciiTheme="minorHAnsi" w:hAnsiTheme="minorHAnsi"/>
        </w:rPr>
        <w:t xml:space="preserve"> and all factors affected by the performance degradation.</w:t>
      </w:r>
    </w:p>
    <w:p w:rsidR="005C7CCC" w:rsidRPr="008179DA" w:rsidRDefault="005C7CCC" w:rsidP="005C7CCC">
      <w:pPr>
        <w:pStyle w:val="Heading2"/>
        <w:rPr>
          <w:rFonts w:asciiTheme="minorHAnsi" w:hAnsiTheme="minorHAnsi"/>
        </w:rPr>
      </w:pPr>
      <w:bookmarkStart w:id="17" w:name="_Toc445298191"/>
      <w:r w:rsidRPr="008179DA">
        <w:rPr>
          <w:rFonts w:asciiTheme="minorHAnsi" w:hAnsiTheme="minorHAnsi"/>
        </w:rPr>
        <w:t>Other Performance Requirements</w:t>
      </w:r>
      <w:bookmarkEnd w:id="17"/>
    </w:p>
    <w:p w:rsidR="00E84493" w:rsidRPr="008179DA" w:rsidRDefault="009E1700" w:rsidP="007615EE">
      <w:pPr>
        <w:rPr>
          <w:rFonts w:asciiTheme="minorHAnsi" w:hAnsiTheme="minorHAnsi"/>
        </w:rPr>
      </w:pPr>
      <w:r w:rsidRPr="008179DA">
        <w:rPr>
          <w:rFonts w:asciiTheme="minorHAnsi" w:hAnsiTheme="minorHAnsi"/>
        </w:rPr>
        <w:t xml:space="preserve">Environmental compatibility and landscape compatibility performance requirements shall be specified on project specific basis. These performance requirements shall be carefully considered at the planning stage and confirmed with </w:t>
      </w:r>
      <w:r w:rsidR="004B5FD9" w:rsidRPr="008179DA">
        <w:rPr>
          <w:rFonts w:asciiTheme="minorHAnsi" w:hAnsiTheme="minorHAnsi"/>
        </w:rPr>
        <w:t>verifications</w:t>
      </w:r>
      <w:r w:rsidRPr="008179DA">
        <w:rPr>
          <w:rFonts w:asciiTheme="minorHAnsi" w:hAnsiTheme="minorHAnsi"/>
        </w:rPr>
        <w:t>.</w:t>
      </w:r>
    </w:p>
    <w:p w:rsidR="00E84493" w:rsidRPr="008179DA" w:rsidRDefault="00E84493" w:rsidP="00E84493">
      <w:pPr>
        <w:pStyle w:val="Heading2"/>
        <w:rPr>
          <w:rFonts w:asciiTheme="minorHAnsi" w:hAnsiTheme="minorHAnsi"/>
        </w:rPr>
      </w:pPr>
      <w:bookmarkStart w:id="18" w:name="_Toc445298192"/>
      <w:r w:rsidRPr="008179DA">
        <w:rPr>
          <w:rFonts w:asciiTheme="minorHAnsi" w:hAnsiTheme="minorHAnsi"/>
        </w:rPr>
        <w:t>Roads and Pavements</w:t>
      </w:r>
      <w:bookmarkEnd w:id="18"/>
    </w:p>
    <w:p w:rsidR="00E84493" w:rsidRPr="008179DA" w:rsidRDefault="00E84493" w:rsidP="00E84493">
      <w:pPr>
        <w:rPr>
          <w:rFonts w:asciiTheme="minorHAnsi" w:hAnsiTheme="minorHAnsi"/>
        </w:rPr>
      </w:pPr>
      <w:r w:rsidRPr="008179DA">
        <w:rPr>
          <w:rFonts w:asciiTheme="minorHAnsi" w:hAnsiTheme="minorHAnsi"/>
        </w:rPr>
        <w:t xml:space="preserve">Specific site standards should be adhered to for roads and paths as detailed in the local authority requirements and Project Brief. It is to include road construction, footpath construction, banded areas, joint requirement and drainage channels. </w:t>
      </w:r>
    </w:p>
    <w:p w:rsidR="00C17662" w:rsidRPr="008179DA" w:rsidRDefault="00C17662" w:rsidP="00C17662">
      <w:pPr>
        <w:pStyle w:val="Heading3"/>
        <w:rPr>
          <w:rFonts w:asciiTheme="minorHAnsi" w:hAnsiTheme="minorHAnsi"/>
        </w:rPr>
      </w:pPr>
      <w:bookmarkStart w:id="19" w:name="_Toc443295358"/>
      <w:bookmarkStart w:id="20" w:name="_Toc445298193"/>
      <w:r w:rsidRPr="008179DA">
        <w:rPr>
          <w:rFonts w:asciiTheme="minorHAnsi" w:hAnsiTheme="minorHAnsi"/>
        </w:rPr>
        <w:t>Road Access</w:t>
      </w:r>
      <w:bookmarkEnd w:id="19"/>
      <w:bookmarkEnd w:id="20"/>
    </w:p>
    <w:p w:rsidR="00ED623A" w:rsidRPr="008179DA" w:rsidRDefault="00ED623A" w:rsidP="00ED623A">
      <w:pPr>
        <w:rPr>
          <w:rFonts w:asciiTheme="minorHAnsi" w:hAnsiTheme="minorHAnsi"/>
        </w:rPr>
      </w:pPr>
      <w:r w:rsidRPr="008179DA">
        <w:rPr>
          <w:rFonts w:asciiTheme="minorHAnsi" w:hAnsiTheme="minorHAnsi"/>
        </w:rPr>
        <w:t>All roads must be designed in accordance with the AustRoads Design</w:t>
      </w:r>
    </w:p>
    <w:p w:rsidR="00ED623A" w:rsidRPr="008179DA" w:rsidRDefault="00ED623A" w:rsidP="00ED623A">
      <w:pPr>
        <w:rPr>
          <w:rFonts w:asciiTheme="minorHAnsi" w:hAnsiTheme="minorHAnsi"/>
        </w:rPr>
      </w:pPr>
      <w:r w:rsidRPr="008179DA">
        <w:rPr>
          <w:rFonts w:asciiTheme="minorHAnsi" w:hAnsiTheme="minorHAnsi"/>
        </w:rPr>
        <w:t>Guidelines unless stated otherwise.</w:t>
      </w:r>
    </w:p>
    <w:p w:rsidR="00ED623A" w:rsidRPr="008179DA" w:rsidRDefault="00ED623A" w:rsidP="00C17662">
      <w:pPr>
        <w:rPr>
          <w:rFonts w:asciiTheme="minorHAnsi" w:hAnsiTheme="minorHAnsi"/>
        </w:rPr>
      </w:pPr>
    </w:p>
    <w:p w:rsidR="00C17662" w:rsidRPr="008179DA" w:rsidRDefault="00C17662" w:rsidP="00C17662">
      <w:pPr>
        <w:rPr>
          <w:rFonts w:asciiTheme="minorHAnsi" w:hAnsiTheme="minorHAnsi"/>
        </w:rPr>
      </w:pPr>
      <w:r w:rsidRPr="008179DA">
        <w:rPr>
          <w:rFonts w:asciiTheme="minorHAnsi" w:hAnsiTheme="minorHAnsi"/>
        </w:rPr>
        <w:t xml:space="preserve">An </w:t>
      </w:r>
      <w:r w:rsidR="00C37738" w:rsidRPr="008179DA">
        <w:rPr>
          <w:rFonts w:asciiTheme="minorHAnsi" w:hAnsiTheme="minorHAnsi"/>
        </w:rPr>
        <w:t>all-weather</w:t>
      </w:r>
      <w:r w:rsidRPr="008179DA">
        <w:rPr>
          <w:rFonts w:asciiTheme="minorHAnsi" w:hAnsiTheme="minorHAnsi"/>
        </w:rPr>
        <w:t xml:space="preserve"> </w:t>
      </w:r>
      <w:r w:rsidR="00C37738" w:rsidRPr="008179DA">
        <w:rPr>
          <w:rFonts w:asciiTheme="minorHAnsi" w:hAnsiTheme="minorHAnsi"/>
        </w:rPr>
        <w:t>granular pavement a</w:t>
      </w:r>
      <w:r w:rsidRPr="008179DA">
        <w:rPr>
          <w:rFonts w:asciiTheme="minorHAnsi" w:hAnsiTheme="minorHAnsi"/>
        </w:rPr>
        <w:t>ccess road</w:t>
      </w:r>
      <w:r w:rsidR="00701CF6" w:rsidRPr="008179DA">
        <w:rPr>
          <w:rFonts w:asciiTheme="minorHAnsi" w:hAnsiTheme="minorHAnsi"/>
        </w:rPr>
        <w:t>, asphalt road or concrete road</w:t>
      </w:r>
      <w:r w:rsidRPr="008179DA">
        <w:rPr>
          <w:rFonts w:asciiTheme="minorHAnsi" w:hAnsiTheme="minorHAnsi"/>
        </w:rPr>
        <w:t xml:space="preserve"> suitable for operations, maintenance, supply and emergency vehicles shall comply with this section. </w:t>
      </w:r>
      <w:r w:rsidR="00C37738" w:rsidRPr="008179DA">
        <w:rPr>
          <w:rFonts w:asciiTheme="minorHAnsi" w:hAnsiTheme="minorHAnsi"/>
        </w:rPr>
        <w:t>The design of the granular pavement shall comply with Brisbane City Council Urban Management Division, Subdivision and Development Guidelines Part B, Design Requirements Table B5.5.1.</w:t>
      </w:r>
      <w:r w:rsidR="00174CE0" w:rsidRPr="008179DA">
        <w:rPr>
          <w:rFonts w:asciiTheme="minorHAnsi" w:hAnsiTheme="minorHAnsi"/>
        </w:rPr>
        <w:t xml:space="preserve"> </w:t>
      </w:r>
      <w:r w:rsidRPr="008179DA">
        <w:rPr>
          <w:rFonts w:asciiTheme="minorHAnsi" w:hAnsiTheme="minorHAnsi"/>
        </w:rPr>
        <w:t>The access and egress design shall take account of potential bushfires.</w:t>
      </w:r>
    </w:p>
    <w:p w:rsidR="00C17662" w:rsidRPr="008179DA" w:rsidRDefault="00C17662" w:rsidP="00C17662">
      <w:pPr>
        <w:rPr>
          <w:rFonts w:asciiTheme="minorHAnsi" w:hAnsiTheme="minorHAnsi"/>
        </w:rPr>
      </w:pPr>
    </w:p>
    <w:p w:rsidR="00C17662" w:rsidRPr="008179DA" w:rsidRDefault="00C17662" w:rsidP="00C17662">
      <w:pPr>
        <w:rPr>
          <w:rFonts w:asciiTheme="minorHAnsi" w:hAnsiTheme="minorHAnsi"/>
        </w:rPr>
      </w:pPr>
      <w:r w:rsidRPr="008179DA">
        <w:rPr>
          <w:rFonts w:asciiTheme="minorHAnsi" w:hAnsiTheme="minorHAnsi"/>
        </w:rPr>
        <w:t>The minimum design criteria for the vehicles shall be as follows:</w:t>
      </w:r>
    </w:p>
    <w:p w:rsidR="00C17662" w:rsidRPr="008179DA" w:rsidRDefault="00C17662" w:rsidP="00C17662">
      <w:pPr>
        <w:rPr>
          <w:rFonts w:asciiTheme="minorHAnsi" w:hAnsiTheme="minorHAnsi"/>
        </w:rPr>
      </w:pPr>
    </w:p>
    <w:p w:rsidR="00C17662" w:rsidRPr="008179DA" w:rsidRDefault="00C17662" w:rsidP="00C17662">
      <w:pPr>
        <w:pStyle w:val="spBulletList"/>
        <w:rPr>
          <w:rFonts w:asciiTheme="minorHAnsi" w:hAnsiTheme="minorHAnsi"/>
        </w:rPr>
      </w:pPr>
      <w:r w:rsidRPr="008179DA">
        <w:rPr>
          <w:rFonts w:asciiTheme="minorHAnsi" w:hAnsiTheme="minorHAnsi"/>
        </w:rPr>
        <w:t>Vehicle pavement width 3 metres minimum.</w:t>
      </w:r>
    </w:p>
    <w:p w:rsidR="00C17662" w:rsidRPr="008179DA" w:rsidRDefault="00C17662" w:rsidP="00C17662">
      <w:pPr>
        <w:pStyle w:val="spBulletList"/>
        <w:rPr>
          <w:rFonts w:asciiTheme="minorHAnsi" w:hAnsiTheme="minorHAnsi"/>
        </w:rPr>
      </w:pPr>
      <w:r w:rsidRPr="008179DA">
        <w:rPr>
          <w:rFonts w:asciiTheme="minorHAnsi" w:hAnsiTheme="minorHAnsi"/>
        </w:rPr>
        <w:t>Pavement design life 40 years.</w:t>
      </w:r>
    </w:p>
    <w:p w:rsidR="00C17662" w:rsidRPr="008179DA" w:rsidRDefault="00C17662" w:rsidP="00C17662">
      <w:pPr>
        <w:pStyle w:val="spBulletList"/>
        <w:rPr>
          <w:rFonts w:asciiTheme="minorHAnsi" w:hAnsiTheme="minorHAnsi"/>
        </w:rPr>
      </w:pPr>
      <w:r w:rsidRPr="008179DA">
        <w:rPr>
          <w:rFonts w:asciiTheme="minorHAnsi" w:hAnsiTheme="minorHAnsi"/>
        </w:rPr>
        <w:t>Growth is not assumed for the 40 year design life.</w:t>
      </w:r>
    </w:p>
    <w:p w:rsidR="00C17662" w:rsidRPr="008179DA" w:rsidRDefault="001329D9" w:rsidP="00C17662">
      <w:pPr>
        <w:pStyle w:val="spBulletList"/>
        <w:rPr>
          <w:rFonts w:asciiTheme="minorHAnsi" w:hAnsiTheme="minorHAnsi"/>
        </w:rPr>
      </w:pPr>
      <w:r w:rsidRPr="008179DA">
        <w:rPr>
          <w:rFonts w:asciiTheme="minorHAnsi" w:hAnsiTheme="minorHAnsi"/>
        </w:rPr>
        <w:t>Class of road - Industrial Access Road</w:t>
      </w:r>
      <w:r w:rsidR="00C17662" w:rsidRPr="008179DA">
        <w:rPr>
          <w:rFonts w:asciiTheme="minorHAnsi" w:hAnsiTheme="minorHAnsi"/>
        </w:rPr>
        <w:t>.</w:t>
      </w:r>
    </w:p>
    <w:p w:rsidR="001329D9" w:rsidRPr="008179DA" w:rsidRDefault="001329D9" w:rsidP="00C17662">
      <w:pPr>
        <w:pStyle w:val="spBulletList"/>
        <w:rPr>
          <w:rFonts w:asciiTheme="minorHAnsi" w:hAnsiTheme="minorHAnsi"/>
        </w:rPr>
      </w:pPr>
      <w:r w:rsidRPr="008179DA">
        <w:rPr>
          <w:rFonts w:asciiTheme="minorHAnsi" w:hAnsiTheme="minorHAnsi"/>
        </w:rPr>
        <w:t xml:space="preserve">Pavement </w:t>
      </w:r>
      <w:r w:rsidR="00174CE0" w:rsidRPr="008179DA">
        <w:rPr>
          <w:rFonts w:asciiTheme="minorHAnsi" w:hAnsiTheme="minorHAnsi"/>
        </w:rPr>
        <w:t xml:space="preserve">- </w:t>
      </w:r>
      <w:r w:rsidRPr="008179DA">
        <w:rPr>
          <w:rFonts w:asciiTheme="minorHAnsi" w:hAnsiTheme="minorHAnsi"/>
        </w:rPr>
        <w:t>Granular/Asphalt Type E.</w:t>
      </w:r>
    </w:p>
    <w:p w:rsidR="00C17662" w:rsidRPr="008179DA" w:rsidRDefault="001329D9" w:rsidP="00C17662">
      <w:pPr>
        <w:pStyle w:val="spBulletList"/>
        <w:rPr>
          <w:rFonts w:asciiTheme="minorHAnsi" w:hAnsiTheme="minorHAnsi"/>
        </w:rPr>
      </w:pPr>
      <w:r w:rsidRPr="008179DA">
        <w:rPr>
          <w:rFonts w:asciiTheme="minorHAnsi" w:hAnsiTheme="minorHAnsi"/>
        </w:rPr>
        <w:t>Design traffic ESA (Upper Limit) 1.5 x 10</w:t>
      </w:r>
      <w:r w:rsidR="00CF475C" w:rsidRPr="008179DA">
        <w:rPr>
          <w:rFonts w:asciiTheme="minorHAnsi" w:hAnsiTheme="minorHAnsi"/>
          <w:vertAlign w:val="superscript"/>
        </w:rPr>
        <w:t>6.</w:t>
      </w:r>
    </w:p>
    <w:p w:rsidR="00C17662" w:rsidRPr="008179DA" w:rsidRDefault="001329D9" w:rsidP="00C17662">
      <w:pPr>
        <w:pStyle w:val="spBulletList"/>
        <w:rPr>
          <w:rFonts w:asciiTheme="minorHAnsi" w:hAnsiTheme="minorHAnsi"/>
        </w:rPr>
      </w:pPr>
      <w:r w:rsidRPr="008179DA">
        <w:rPr>
          <w:rFonts w:asciiTheme="minorHAnsi" w:hAnsiTheme="minorHAnsi"/>
        </w:rPr>
        <w:t>Design traffic DTN (Upper Limit) 200</w:t>
      </w:r>
      <w:r w:rsidR="00C17662" w:rsidRPr="008179DA">
        <w:rPr>
          <w:rFonts w:asciiTheme="minorHAnsi" w:hAnsiTheme="minorHAnsi"/>
        </w:rPr>
        <w:t>.</w:t>
      </w:r>
    </w:p>
    <w:p w:rsidR="00174CE0" w:rsidRPr="008179DA" w:rsidRDefault="00174CE0" w:rsidP="00174CE0">
      <w:pPr>
        <w:rPr>
          <w:rFonts w:asciiTheme="minorHAnsi" w:hAnsiTheme="minorHAnsi"/>
        </w:rPr>
      </w:pPr>
    </w:p>
    <w:p w:rsidR="00174CE0" w:rsidRPr="008179DA" w:rsidRDefault="00174CE0" w:rsidP="00174CE0">
      <w:pPr>
        <w:rPr>
          <w:rFonts w:asciiTheme="minorHAnsi" w:hAnsiTheme="minorHAnsi"/>
        </w:rPr>
      </w:pPr>
      <w:r w:rsidRPr="008179DA">
        <w:rPr>
          <w:rFonts w:asciiTheme="minorHAnsi" w:hAnsiTheme="minorHAnsi"/>
        </w:rPr>
        <w:t>Concrete kerb and channel must be provided along the full frontage of every site fronting the road.</w:t>
      </w:r>
    </w:p>
    <w:p w:rsidR="009967CE" w:rsidRPr="008179DA" w:rsidRDefault="009967CE" w:rsidP="00E84493">
      <w:pPr>
        <w:pStyle w:val="Heading2"/>
        <w:rPr>
          <w:rFonts w:asciiTheme="minorHAnsi" w:hAnsiTheme="minorHAnsi"/>
        </w:rPr>
      </w:pPr>
      <w:bookmarkStart w:id="21" w:name="_Toc445298194"/>
      <w:r w:rsidRPr="008179DA">
        <w:rPr>
          <w:rFonts w:asciiTheme="minorHAnsi" w:hAnsiTheme="minorHAnsi"/>
        </w:rPr>
        <w:t>Concrete Work</w:t>
      </w:r>
      <w:bookmarkEnd w:id="21"/>
    </w:p>
    <w:p w:rsidR="009967CE" w:rsidRPr="008179DA" w:rsidRDefault="009967CE" w:rsidP="009967CE">
      <w:pPr>
        <w:rPr>
          <w:rFonts w:asciiTheme="minorHAnsi" w:hAnsiTheme="minorHAnsi"/>
        </w:rPr>
      </w:pPr>
      <w:r w:rsidRPr="008179DA">
        <w:rPr>
          <w:rFonts w:asciiTheme="minorHAnsi" w:hAnsiTheme="minorHAnsi"/>
        </w:rPr>
        <w:t xml:space="preserve">Refer to Queensland Urban Utilities </w:t>
      </w:r>
      <w:r w:rsidR="00CF475C" w:rsidRPr="008179DA">
        <w:rPr>
          <w:rFonts w:asciiTheme="minorHAnsi" w:hAnsiTheme="minorHAnsi"/>
        </w:rPr>
        <w:t xml:space="preserve">Technical Specification for Concrete Structures </w:t>
      </w:r>
      <w:r w:rsidR="00CF475C" w:rsidRPr="008179DA">
        <w:rPr>
          <w:rFonts w:asciiTheme="minorHAnsi" w:hAnsiTheme="minorHAnsi"/>
          <w:highlight w:val="yellow"/>
        </w:rPr>
        <w:t>TMSXXX</w:t>
      </w:r>
      <w:r w:rsidRPr="008179DA">
        <w:rPr>
          <w:rFonts w:asciiTheme="minorHAnsi" w:hAnsiTheme="minorHAnsi"/>
        </w:rPr>
        <w:t>.</w:t>
      </w:r>
    </w:p>
    <w:p w:rsidR="00E84493" w:rsidRPr="008179DA" w:rsidRDefault="00E84493" w:rsidP="00E84493">
      <w:pPr>
        <w:pStyle w:val="Heading2"/>
        <w:rPr>
          <w:rFonts w:asciiTheme="minorHAnsi" w:hAnsiTheme="minorHAnsi"/>
        </w:rPr>
      </w:pPr>
      <w:bookmarkStart w:id="22" w:name="_Toc445298195"/>
      <w:r w:rsidRPr="008179DA">
        <w:rPr>
          <w:rFonts w:asciiTheme="minorHAnsi" w:hAnsiTheme="minorHAnsi"/>
        </w:rPr>
        <w:t>Structural Steelwork</w:t>
      </w:r>
      <w:bookmarkEnd w:id="22"/>
    </w:p>
    <w:p w:rsidR="00E84493" w:rsidRPr="008179DA" w:rsidRDefault="00E84493" w:rsidP="00E84493">
      <w:pPr>
        <w:rPr>
          <w:rFonts w:asciiTheme="minorHAnsi" w:hAnsiTheme="minorHAnsi"/>
        </w:rPr>
      </w:pPr>
      <w:r w:rsidRPr="008179DA">
        <w:rPr>
          <w:rFonts w:asciiTheme="minorHAnsi" w:hAnsiTheme="minorHAnsi"/>
        </w:rPr>
        <w:t>Refer to Queensland Urban Utilities Technical Specification</w:t>
      </w:r>
      <w:r w:rsidR="00CF475C" w:rsidRPr="008179DA">
        <w:rPr>
          <w:rFonts w:asciiTheme="minorHAnsi" w:hAnsiTheme="minorHAnsi"/>
        </w:rPr>
        <w:t xml:space="preserve"> for Steel Structures </w:t>
      </w:r>
      <w:r w:rsidR="00CF475C" w:rsidRPr="008179DA">
        <w:rPr>
          <w:rFonts w:asciiTheme="minorHAnsi" w:hAnsiTheme="minorHAnsi"/>
          <w:highlight w:val="yellow"/>
        </w:rPr>
        <w:t>TMSXXX</w:t>
      </w:r>
      <w:r w:rsidRPr="008179DA">
        <w:rPr>
          <w:rFonts w:asciiTheme="minorHAnsi" w:hAnsiTheme="minorHAnsi"/>
        </w:rPr>
        <w:t>.</w:t>
      </w:r>
    </w:p>
    <w:p w:rsidR="00E84493" w:rsidRPr="008179DA" w:rsidRDefault="00E84493" w:rsidP="00E84493">
      <w:pPr>
        <w:pStyle w:val="Heading2"/>
        <w:rPr>
          <w:rFonts w:asciiTheme="minorHAnsi" w:hAnsiTheme="minorHAnsi"/>
        </w:rPr>
      </w:pPr>
      <w:bookmarkStart w:id="23" w:name="_Toc445298196"/>
      <w:r w:rsidRPr="008179DA">
        <w:rPr>
          <w:rFonts w:asciiTheme="minorHAnsi" w:hAnsiTheme="minorHAnsi"/>
        </w:rPr>
        <w:t>Masonry Work</w:t>
      </w:r>
      <w:bookmarkEnd w:id="23"/>
    </w:p>
    <w:p w:rsidR="00E84493" w:rsidRPr="008179DA" w:rsidRDefault="00E84493" w:rsidP="00E84493">
      <w:pPr>
        <w:rPr>
          <w:rFonts w:asciiTheme="minorHAnsi" w:hAnsiTheme="minorHAnsi"/>
        </w:rPr>
      </w:pPr>
      <w:r w:rsidRPr="008179DA">
        <w:rPr>
          <w:rFonts w:asciiTheme="minorHAnsi" w:hAnsiTheme="minorHAnsi"/>
        </w:rPr>
        <w:t xml:space="preserve">Refer to Queensland Urban Utilities </w:t>
      </w:r>
      <w:r w:rsidR="00CF475C" w:rsidRPr="008179DA">
        <w:rPr>
          <w:rFonts w:asciiTheme="minorHAnsi" w:hAnsiTheme="minorHAnsi"/>
        </w:rPr>
        <w:t>Technical Specification for Concrete Structures</w:t>
      </w:r>
      <w:r w:rsidR="00CF475C" w:rsidRPr="008179DA">
        <w:rPr>
          <w:rFonts w:asciiTheme="minorHAnsi" w:hAnsiTheme="minorHAnsi"/>
          <w:highlight w:val="yellow"/>
        </w:rPr>
        <w:t xml:space="preserve"> TMSXXX</w:t>
      </w:r>
      <w:r w:rsidRPr="008179DA">
        <w:rPr>
          <w:rFonts w:asciiTheme="minorHAnsi" w:hAnsiTheme="minorHAnsi"/>
        </w:rPr>
        <w:t>.</w:t>
      </w:r>
    </w:p>
    <w:p w:rsidR="00E84493" w:rsidRPr="008179DA" w:rsidRDefault="00E84493" w:rsidP="00E84493">
      <w:pPr>
        <w:pStyle w:val="Heading2"/>
        <w:rPr>
          <w:rFonts w:asciiTheme="minorHAnsi" w:hAnsiTheme="minorHAnsi"/>
        </w:rPr>
      </w:pPr>
      <w:bookmarkStart w:id="24" w:name="_Toc445298197"/>
      <w:r w:rsidRPr="008179DA">
        <w:rPr>
          <w:rFonts w:asciiTheme="minorHAnsi" w:hAnsiTheme="minorHAnsi"/>
        </w:rPr>
        <w:t>Piling</w:t>
      </w:r>
      <w:bookmarkEnd w:id="24"/>
    </w:p>
    <w:p w:rsidR="00E84493" w:rsidRPr="008179DA" w:rsidRDefault="00E84493" w:rsidP="00E84493">
      <w:pPr>
        <w:rPr>
          <w:rFonts w:asciiTheme="minorHAnsi" w:hAnsiTheme="minorHAnsi"/>
        </w:rPr>
      </w:pPr>
      <w:r w:rsidRPr="008179DA">
        <w:rPr>
          <w:rFonts w:asciiTheme="minorHAnsi" w:hAnsiTheme="minorHAnsi"/>
        </w:rPr>
        <w:t>Obtain a Site Investigation Report from a specialist firm in order to determine piling and foundation requirements. The choice of piles</w:t>
      </w:r>
      <w:r w:rsidR="009967CE" w:rsidRPr="008179DA">
        <w:rPr>
          <w:rFonts w:asciiTheme="minorHAnsi" w:hAnsiTheme="minorHAnsi"/>
        </w:rPr>
        <w:t>,</w:t>
      </w:r>
      <w:r w:rsidRPr="008179DA">
        <w:rPr>
          <w:rFonts w:asciiTheme="minorHAnsi" w:hAnsiTheme="minorHAnsi"/>
        </w:rPr>
        <w:t xml:space="preserve"> driven or bored</w:t>
      </w:r>
      <w:r w:rsidR="009967CE" w:rsidRPr="008179DA">
        <w:rPr>
          <w:rFonts w:asciiTheme="minorHAnsi" w:hAnsiTheme="minorHAnsi"/>
        </w:rPr>
        <w:t>,</w:t>
      </w:r>
      <w:r w:rsidRPr="008179DA">
        <w:rPr>
          <w:rFonts w:asciiTheme="minorHAnsi" w:hAnsiTheme="minorHAnsi"/>
        </w:rPr>
        <w:t xml:space="preserve"> will be dependent on vibration issues, ground conditions and settlement. A guideline on settlement should be obtained with respect to using piles as existing site structures can suffer due to being ground bearing. </w:t>
      </w:r>
    </w:p>
    <w:p w:rsidR="00E84493" w:rsidRPr="008179DA" w:rsidRDefault="00E84493" w:rsidP="00E84493">
      <w:pPr>
        <w:rPr>
          <w:rFonts w:asciiTheme="minorHAnsi" w:hAnsiTheme="minorHAnsi"/>
        </w:rPr>
      </w:pPr>
    </w:p>
    <w:p w:rsidR="00E84493" w:rsidRPr="008179DA" w:rsidRDefault="00E84493" w:rsidP="00E84493">
      <w:pPr>
        <w:rPr>
          <w:rFonts w:asciiTheme="minorHAnsi" w:hAnsiTheme="minorHAnsi"/>
        </w:rPr>
      </w:pPr>
      <w:r w:rsidRPr="008179DA">
        <w:rPr>
          <w:rFonts w:asciiTheme="minorHAnsi" w:hAnsiTheme="minorHAnsi"/>
        </w:rPr>
        <w:t xml:space="preserve">Piling will be carried out by a specialist piling sub-contractor after approval of the piling system by the design engineer.   </w:t>
      </w:r>
    </w:p>
    <w:p w:rsidR="00E84493" w:rsidRPr="008179DA" w:rsidRDefault="00E84493" w:rsidP="00E84493">
      <w:pPr>
        <w:rPr>
          <w:rFonts w:asciiTheme="minorHAnsi" w:hAnsiTheme="minorHAnsi"/>
        </w:rPr>
      </w:pPr>
    </w:p>
    <w:p w:rsidR="00E84493" w:rsidRPr="008179DA" w:rsidRDefault="00E84493" w:rsidP="00E84493">
      <w:pPr>
        <w:rPr>
          <w:rFonts w:asciiTheme="minorHAnsi" w:hAnsiTheme="minorHAnsi"/>
        </w:rPr>
      </w:pPr>
      <w:r w:rsidRPr="008179DA">
        <w:rPr>
          <w:rFonts w:asciiTheme="minorHAnsi" w:hAnsiTheme="minorHAnsi"/>
        </w:rPr>
        <w:t>Full records of all stages of the piling operation are to be supplied to the client.</w:t>
      </w:r>
    </w:p>
    <w:p w:rsidR="00EE3D55" w:rsidRPr="008179DA" w:rsidRDefault="005F10DE" w:rsidP="00532EB2">
      <w:pPr>
        <w:pStyle w:val="Heading1"/>
        <w:rPr>
          <w:rFonts w:asciiTheme="minorHAnsi" w:hAnsiTheme="minorHAnsi"/>
        </w:rPr>
      </w:pPr>
      <w:bookmarkStart w:id="25" w:name="_Toc445298198"/>
      <w:r w:rsidRPr="008179DA">
        <w:rPr>
          <w:rFonts w:asciiTheme="minorHAnsi" w:hAnsiTheme="minorHAnsi"/>
        </w:rPr>
        <w:t>Verification</w:t>
      </w:r>
      <w:bookmarkEnd w:id="25"/>
      <w:r w:rsidR="00EE3D55" w:rsidRPr="008179DA">
        <w:rPr>
          <w:rFonts w:asciiTheme="minorHAnsi" w:hAnsiTheme="minorHAnsi"/>
        </w:rPr>
        <w:t xml:space="preserve"> </w:t>
      </w:r>
    </w:p>
    <w:p w:rsidR="00EE3D55" w:rsidRPr="008179DA" w:rsidRDefault="007903B5" w:rsidP="008F745A">
      <w:pPr>
        <w:pStyle w:val="Heading2"/>
        <w:rPr>
          <w:rFonts w:asciiTheme="minorHAnsi" w:hAnsiTheme="minorHAnsi"/>
        </w:rPr>
      </w:pPr>
      <w:bookmarkStart w:id="26" w:name="_Toc445298199"/>
      <w:r w:rsidRPr="008179DA">
        <w:rPr>
          <w:rFonts w:asciiTheme="minorHAnsi" w:hAnsiTheme="minorHAnsi"/>
        </w:rPr>
        <w:t>General</w:t>
      </w:r>
      <w:bookmarkEnd w:id="26"/>
    </w:p>
    <w:p w:rsidR="000C536E" w:rsidRPr="008179DA" w:rsidRDefault="000C536E" w:rsidP="000C536E">
      <w:pPr>
        <w:rPr>
          <w:rFonts w:asciiTheme="minorHAnsi" w:hAnsiTheme="minorHAnsi"/>
        </w:rPr>
      </w:pPr>
      <w:r w:rsidRPr="008179DA">
        <w:rPr>
          <w:rFonts w:asciiTheme="minorHAnsi" w:hAnsiTheme="minorHAnsi"/>
        </w:rPr>
        <w:t xml:space="preserve">The performance verification shall verify that </w:t>
      </w:r>
      <w:r w:rsidR="00CA361F" w:rsidRPr="008179DA">
        <w:rPr>
          <w:rFonts w:asciiTheme="minorHAnsi" w:hAnsiTheme="minorHAnsi"/>
        </w:rPr>
        <w:t>the work</w:t>
      </w:r>
      <w:r w:rsidRPr="008179DA">
        <w:rPr>
          <w:rFonts w:asciiTheme="minorHAnsi" w:hAnsiTheme="minorHAnsi"/>
        </w:rPr>
        <w:t xml:space="preserve"> as designed and detailed do not reach the limit state specified during construction and during the design life of the structure. The limit state shall be specified for durability, safety and serviceability. </w:t>
      </w:r>
    </w:p>
    <w:p w:rsidR="000C536E" w:rsidRPr="008179DA" w:rsidRDefault="000C536E" w:rsidP="000C536E">
      <w:pPr>
        <w:rPr>
          <w:rFonts w:asciiTheme="minorHAnsi" w:hAnsiTheme="minorHAnsi"/>
        </w:rPr>
      </w:pPr>
    </w:p>
    <w:p w:rsidR="000C536E" w:rsidRPr="008179DA" w:rsidRDefault="000C536E" w:rsidP="000C536E">
      <w:pPr>
        <w:rPr>
          <w:rFonts w:asciiTheme="minorHAnsi" w:hAnsiTheme="minorHAnsi"/>
        </w:rPr>
      </w:pPr>
      <w:r w:rsidRPr="008179DA">
        <w:rPr>
          <w:rFonts w:asciiTheme="minorHAnsi" w:hAnsiTheme="minorHAnsi"/>
        </w:rPr>
        <w:t>The required verification requirements shall be specified at the planning stage and included in the Design Basis.</w:t>
      </w:r>
    </w:p>
    <w:p w:rsidR="00EE3D55" w:rsidRPr="008179DA" w:rsidRDefault="007903B5" w:rsidP="008F745A">
      <w:pPr>
        <w:pStyle w:val="Heading2"/>
        <w:rPr>
          <w:rFonts w:asciiTheme="minorHAnsi" w:hAnsiTheme="minorHAnsi"/>
        </w:rPr>
      </w:pPr>
      <w:bookmarkStart w:id="27" w:name="_Toc445298200"/>
      <w:r w:rsidRPr="008179DA">
        <w:rPr>
          <w:rFonts w:asciiTheme="minorHAnsi" w:hAnsiTheme="minorHAnsi"/>
        </w:rPr>
        <w:t>Verification Requirements</w:t>
      </w:r>
      <w:bookmarkEnd w:id="27"/>
    </w:p>
    <w:p w:rsidR="001B2EC6" w:rsidRPr="008179DA" w:rsidRDefault="00923D44" w:rsidP="000C536E">
      <w:pPr>
        <w:rPr>
          <w:rFonts w:asciiTheme="minorHAnsi" w:hAnsiTheme="minorHAnsi"/>
        </w:rPr>
      </w:pPr>
      <w:r w:rsidRPr="008179DA">
        <w:rPr>
          <w:rFonts w:asciiTheme="minorHAnsi" w:hAnsiTheme="minorHAnsi"/>
        </w:rPr>
        <w:t>The performance ver</w:t>
      </w:r>
      <w:r w:rsidR="00EE4595" w:rsidRPr="008179DA">
        <w:rPr>
          <w:rFonts w:asciiTheme="minorHAnsi" w:hAnsiTheme="minorHAnsi"/>
        </w:rPr>
        <w:t xml:space="preserve">ification prerequisite is that the detail requirements for performance verification, other structural detail requirements, construction method requirements and placement requirements </w:t>
      </w:r>
      <w:r w:rsidR="00073205" w:rsidRPr="008179DA">
        <w:rPr>
          <w:rFonts w:asciiTheme="minorHAnsi" w:hAnsiTheme="minorHAnsi"/>
        </w:rPr>
        <w:t>and the maintenance procedure requirements are met.</w:t>
      </w:r>
    </w:p>
    <w:p w:rsidR="006D7BC8" w:rsidRPr="008179DA" w:rsidRDefault="00AF5E17" w:rsidP="00AF5E17">
      <w:pPr>
        <w:pStyle w:val="Heading2"/>
        <w:rPr>
          <w:rFonts w:asciiTheme="minorHAnsi" w:hAnsiTheme="minorHAnsi"/>
        </w:rPr>
      </w:pPr>
      <w:bookmarkStart w:id="28" w:name="_Toc445298201"/>
      <w:r w:rsidRPr="008179DA">
        <w:rPr>
          <w:rFonts w:asciiTheme="minorHAnsi" w:hAnsiTheme="minorHAnsi"/>
        </w:rPr>
        <w:t>Non-Rippable Material</w:t>
      </w:r>
      <w:bookmarkEnd w:id="28"/>
    </w:p>
    <w:p w:rsidR="001B2EC6" w:rsidRPr="008179DA" w:rsidRDefault="00AF5E17" w:rsidP="00AF5E17">
      <w:pPr>
        <w:rPr>
          <w:rFonts w:asciiTheme="minorHAnsi" w:hAnsiTheme="minorHAnsi"/>
        </w:rPr>
      </w:pPr>
      <w:r w:rsidRPr="008179DA">
        <w:rPr>
          <w:rFonts w:asciiTheme="minorHAnsi" w:hAnsiTheme="minorHAnsi"/>
        </w:rPr>
        <w:t xml:space="preserve">The methods of measurement required to differentiate non-rippable material shall comply with the following criteria.  Machine classification </w:t>
      </w:r>
      <w:r w:rsidR="00266725" w:rsidRPr="008179DA">
        <w:rPr>
          <w:rFonts w:asciiTheme="minorHAnsi" w:hAnsiTheme="minorHAnsi"/>
        </w:rPr>
        <w:t xml:space="preserve">is </w:t>
      </w:r>
      <w:r w:rsidRPr="008179DA">
        <w:rPr>
          <w:rFonts w:asciiTheme="minorHAnsi" w:hAnsiTheme="minorHAnsi"/>
        </w:rPr>
        <w:t>to AS 2868.</w:t>
      </w:r>
    </w:p>
    <w:p w:rsidR="006D7BC8" w:rsidRPr="008179DA" w:rsidRDefault="006D7BC8" w:rsidP="00AF5E17">
      <w:pPr>
        <w:pStyle w:val="Caption"/>
        <w:rPr>
          <w:rFonts w:asciiTheme="minorHAnsi" w:hAnsiTheme="minorHAnsi"/>
        </w:rPr>
      </w:pPr>
    </w:p>
    <w:p w:rsidR="00AF5E17" w:rsidRPr="008179DA" w:rsidRDefault="00AF5E17" w:rsidP="00AF5E17">
      <w:pPr>
        <w:pStyle w:val="Caption"/>
        <w:rPr>
          <w:rFonts w:asciiTheme="minorHAnsi" w:hAnsiTheme="minorHAnsi"/>
        </w:rPr>
      </w:pPr>
      <w:r w:rsidRPr="008179DA">
        <w:rPr>
          <w:rFonts w:asciiTheme="minorHAnsi" w:hAnsiTheme="minorHAnsi"/>
        </w:rPr>
        <w:t>Confined Excavation</w:t>
      </w:r>
    </w:p>
    <w:p w:rsidR="00AF5E17" w:rsidRPr="008179DA" w:rsidRDefault="00AF5E17" w:rsidP="00AF5E17">
      <w:pPr>
        <w:rPr>
          <w:rFonts w:asciiTheme="minorHAnsi" w:hAnsiTheme="minorHAnsi"/>
        </w:rPr>
      </w:pPr>
    </w:p>
    <w:p w:rsidR="00473065" w:rsidRPr="008179DA" w:rsidRDefault="00473065" w:rsidP="00473065">
      <w:pPr>
        <w:rPr>
          <w:rFonts w:asciiTheme="minorHAnsi" w:hAnsiTheme="minorHAnsi"/>
        </w:rPr>
      </w:pPr>
      <w:r w:rsidRPr="008179DA">
        <w:rPr>
          <w:rFonts w:asciiTheme="minorHAnsi" w:hAnsiTheme="minorHAnsi"/>
        </w:rPr>
        <w:t>Excavation of trenches and to broader areas less than 1</w:t>
      </w:r>
      <w:r w:rsidR="00746B20" w:rsidRPr="008179DA">
        <w:rPr>
          <w:rFonts w:asciiTheme="minorHAnsi" w:hAnsiTheme="minorHAnsi"/>
        </w:rPr>
        <w:t>,</w:t>
      </w:r>
      <w:r w:rsidRPr="008179DA">
        <w:rPr>
          <w:rFonts w:asciiTheme="minorHAnsi" w:hAnsiTheme="minorHAnsi"/>
        </w:rPr>
        <w:t xml:space="preserve">000 m2 in extent.  </w:t>
      </w:r>
      <w:r w:rsidR="00746B20" w:rsidRPr="008179DA">
        <w:rPr>
          <w:rFonts w:asciiTheme="minorHAnsi" w:hAnsiTheme="minorHAnsi"/>
        </w:rPr>
        <w:t>M</w:t>
      </w:r>
      <w:r w:rsidRPr="008179DA">
        <w:rPr>
          <w:rFonts w:asciiTheme="minorHAnsi" w:hAnsiTheme="minorHAnsi"/>
        </w:rPr>
        <w:t xml:space="preserve">aterial </w:t>
      </w:r>
      <w:r w:rsidR="00746B20" w:rsidRPr="008179DA">
        <w:rPr>
          <w:rFonts w:asciiTheme="minorHAnsi" w:hAnsiTheme="minorHAnsi"/>
        </w:rPr>
        <w:t xml:space="preserve">shall be classified </w:t>
      </w:r>
      <w:r w:rsidRPr="008179DA">
        <w:rPr>
          <w:rFonts w:asciiTheme="minorHAnsi" w:hAnsiTheme="minorHAnsi"/>
        </w:rPr>
        <w:t>as non-rippable if any of the nominated classes of crawler excavator fitted with a heavy duty bucket, cannot rip at a production rate (in situ volume) exceeding the nominated values.  Fit bucket teeth with high penetration boots, approved by the machine manufacturer for use on the particular machine in rock.</w:t>
      </w:r>
    </w:p>
    <w:p w:rsidR="00473065" w:rsidRPr="008179DA" w:rsidRDefault="00473065" w:rsidP="00473065">
      <w:pPr>
        <w:rPr>
          <w:rFonts w:asciiTheme="minorHAnsi" w:hAnsiTheme="minorHAnsi"/>
        </w:rPr>
      </w:pPr>
    </w:p>
    <w:p w:rsidR="00473065" w:rsidRPr="008179DA" w:rsidRDefault="00473065" w:rsidP="00473065">
      <w:pPr>
        <w:pStyle w:val="spBulletList"/>
        <w:rPr>
          <w:rFonts w:asciiTheme="minorHAnsi" w:hAnsiTheme="minorHAnsi"/>
        </w:rPr>
      </w:pPr>
      <w:r w:rsidRPr="008179DA">
        <w:rPr>
          <w:rFonts w:asciiTheme="minorHAnsi" w:hAnsiTheme="minorHAnsi"/>
        </w:rPr>
        <w:t>Class 55 crawler excavator fitted with a maximum 450 mm wide bucket</w:t>
      </w:r>
      <w:r w:rsidR="00746B20" w:rsidRPr="008179DA">
        <w:rPr>
          <w:rFonts w:asciiTheme="minorHAnsi" w:hAnsiTheme="minorHAnsi"/>
        </w:rPr>
        <w:t>.</w:t>
      </w:r>
      <w:r w:rsidRPr="008179DA">
        <w:rPr>
          <w:rFonts w:asciiTheme="minorHAnsi" w:hAnsiTheme="minorHAnsi"/>
        </w:rPr>
        <w:t xml:space="preserve"> Maximum production rate 1.5 m3 per hour.</w:t>
      </w:r>
    </w:p>
    <w:p w:rsidR="00473065" w:rsidRPr="008179DA" w:rsidRDefault="00473065" w:rsidP="00473065">
      <w:pPr>
        <w:pStyle w:val="spBulletList"/>
        <w:rPr>
          <w:rFonts w:asciiTheme="minorHAnsi" w:hAnsiTheme="minorHAnsi"/>
        </w:rPr>
      </w:pPr>
      <w:r w:rsidRPr="008179DA">
        <w:rPr>
          <w:rFonts w:asciiTheme="minorHAnsi" w:hAnsiTheme="minorHAnsi"/>
        </w:rPr>
        <w:t>Class 85 crawler excavator fitted with a maximum 600 mm wide bucket</w:t>
      </w:r>
      <w:r w:rsidR="00746B20" w:rsidRPr="008179DA">
        <w:rPr>
          <w:rFonts w:asciiTheme="minorHAnsi" w:hAnsiTheme="minorHAnsi"/>
        </w:rPr>
        <w:t>.</w:t>
      </w:r>
      <w:r w:rsidRPr="008179DA">
        <w:rPr>
          <w:rFonts w:asciiTheme="minorHAnsi" w:hAnsiTheme="minorHAnsi"/>
        </w:rPr>
        <w:t xml:space="preserve"> Maximum production rate 3 m3 per hour.</w:t>
      </w:r>
    </w:p>
    <w:p w:rsidR="00473065" w:rsidRPr="008179DA" w:rsidRDefault="00473065" w:rsidP="00473065">
      <w:pPr>
        <w:pStyle w:val="spBulletList"/>
        <w:rPr>
          <w:rFonts w:asciiTheme="minorHAnsi" w:hAnsiTheme="minorHAnsi"/>
        </w:rPr>
      </w:pPr>
      <w:r w:rsidRPr="008179DA">
        <w:rPr>
          <w:rFonts w:asciiTheme="minorHAnsi" w:hAnsiTheme="minorHAnsi"/>
        </w:rPr>
        <w:t>Class 115 crawler excavator fitted with a maximum 750 mm wide bucket</w:t>
      </w:r>
      <w:r w:rsidR="00746B20" w:rsidRPr="008179DA">
        <w:rPr>
          <w:rFonts w:asciiTheme="minorHAnsi" w:hAnsiTheme="minorHAnsi"/>
        </w:rPr>
        <w:t>.</w:t>
      </w:r>
      <w:r w:rsidRPr="008179DA">
        <w:rPr>
          <w:rFonts w:asciiTheme="minorHAnsi" w:hAnsiTheme="minorHAnsi"/>
        </w:rPr>
        <w:t xml:space="preserve"> Maximum production rate 4.5 m3 per hour.</w:t>
      </w:r>
    </w:p>
    <w:p w:rsidR="00473065" w:rsidRPr="008179DA" w:rsidRDefault="00473065" w:rsidP="00473065">
      <w:pPr>
        <w:pStyle w:val="spBulletList"/>
        <w:rPr>
          <w:rFonts w:asciiTheme="minorHAnsi" w:hAnsiTheme="minorHAnsi"/>
        </w:rPr>
      </w:pPr>
      <w:r w:rsidRPr="008179DA">
        <w:rPr>
          <w:rFonts w:asciiTheme="minorHAnsi" w:hAnsiTheme="minorHAnsi"/>
        </w:rPr>
        <w:t>Class 155 crawler excavator fitted with a maximum 900 mm wide bucket</w:t>
      </w:r>
      <w:r w:rsidR="00746B20" w:rsidRPr="008179DA">
        <w:rPr>
          <w:rFonts w:asciiTheme="minorHAnsi" w:hAnsiTheme="minorHAnsi"/>
        </w:rPr>
        <w:t>.</w:t>
      </w:r>
      <w:r w:rsidRPr="008179DA">
        <w:rPr>
          <w:rFonts w:asciiTheme="minorHAnsi" w:hAnsiTheme="minorHAnsi"/>
        </w:rPr>
        <w:t xml:space="preserve"> Maximum production rate 7 m3 per hour.</w:t>
      </w:r>
    </w:p>
    <w:p w:rsidR="00473065" w:rsidRPr="008179DA" w:rsidRDefault="00473065" w:rsidP="00473065">
      <w:pPr>
        <w:pStyle w:val="spBulletList"/>
        <w:rPr>
          <w:rFonts w:asciiTheme="minorHAnsi" w:hAnsiTheme="minorHAnsi"/>
        </w:rPr>
      </w:pPr>
      <w:r w:rsidRPr="008179DA">
        <w:rPr>
          <w:rFonts w:asciiTheme="minorHAnsi" w:hAnsiTheme="minorHAnsi"/>
        </w:rPr>
        <w:t>Class 200 crawler excavator fitted with a maximum 1050 mm wide bucket</w:t>
      </w:r>
      <w:r w:rsidR="00746B20" w:rsidRPr="008179DA">
        <w:rPr>
          <w:rFonts w:asciiTheme="minorHAnsi" w:hAnsiTheme="minorHAnsi"/>
        </w:rPr>
        <w:t>.</w:t>
      </w:r>
      <w:r w:rsidRPr="008179DA">
        <w:rPr>
          <w:rFonts w:asciiTheme="minorHAnsi" w:hAnsiTheme="minorHAnsi"/>
        </w:rPr>
        <w:t xml:space="preserve"> Maximum production rate 10 m3 per hour.</w:t>
      </w:r>
    </w:p>
    <w:p w:rsidR="00473065" w:rsidRPr="008179DA" w:rsidRDefault="00473065" w:rsidP="00473065">
      <w:pPr>
        <w:rPr>
          <w:rFonts w:asciiTheme="minorHAnsi" w:hAnsiTheme="minorHAnsi"/>
        </w:rPr>
      </w:pPr>
    </w:p>
    <w:p w:rsidR="002F0DC4" w:rsidRPr="008179DA" w:rsidRDefault="002F0DC4" w:rsidP="00473065">
      <w:pPr>
        <w:rPr>
          <w:rFonts w:asciiTheme="minorHAnsi" w:hAnsiTheme="minorHAnsi"/>
        </w:rPr>
      </w:pPr>
    </w:p>
    <w:p w:rsidR="00473065" w:rsidRPr="008179DA" w:rsidRDefault="00473065" w:rsidP="00473065">
      <w:pPr>
        <w:pStyle w:val="Caption"/>
        <w:rPr>
          <w:rFonts w:asciiTheme="minorHAnsi" w:hAnsiTheme="minorHAnsi"/>
        </w:rPr>
      </w:pPr>
      <w:r w:rsidRPr="008179DA">
        <w:rPr>
          <w:rFonts w:asciiTheme="minorHAnsi" w:hAnsiTheme="minorHAnsi"/>
        </w:rPr>
        <w:t>Other Excavation</w:t>
      </w:r>
    </w:p>
    <w:p w:rsidR="00473065" w:rsidRPr="008179DA" w:rsidRDefault="00473065" w:rsidP="00473065">
      <w:pPr>
        <w:rPr>
          <w:rFonts w:asciiTheme="minorHAnsi" w:hAnsiTheme="minorHAnsi"/>
        </w:rPr>
      </w:pPr>
    </w:p>
    <w:p w:rsidR="00473065" w:rsidRPr="008179DA" w:rsidRDefault="00473065" w:rsidP="00473065">
      <w:pPr>
        <w:rPr>
          <w:rFonts w:asciiTheme="minorHAnsi" w:hAnsiTheme="minorHAnsi"/>
        </w:rPr>
      </w:pPr>
      <w:r w:rsidRPr="008179DA">
        <w:rPr>
          <w:rFonts w:asciiTheme="minorHAnsi" w:hAnsiTheme="minorHAnsi"/>
        </w:rPr>
        <w:t>Classify material as non-rippable if the nominated classes of crawler tractor, equipped with a heavy duty, single tine parallelogram ripper (approved by the machine manufacturer for use on the particular machine in rock), cannot rip at a production rate (in situ volume) exceeding the nominated values.</w:t>
      </w:r>
    </w:p>
    <w:p w:rsidR="00473065" w:rsidRPr="008179DA" w:rsidRDefault="00473065" w:rsidP="00473065">
      <w:pPr>
        <w:rPr>
          <w:rFonts w:asciiTheme="minorHAnsi" w:hAnsiTheme="minorHAnsi"/>
        </w:rPr>
      </w:pPr>
    </w:p>
    <w:p w:rsidR="00473065" w:rsidRPr="008179DA" w:rsidRDefault="00473065" w:rsidP="00473065">
      <w:pPr>
        <w:pStyle w:val="spBulletList"/>
        <w:rPr>
          <w:rFonts w:asciiTheme="minorHAnsi" w:hAnsiTheme="minorHAnsi"/>
        </w:rPr>
      </w:pPr>
      <w:r w:rsidRPr="008179DA">
        <w:rPr>
          <w:rFonts w:asciiTheme="minorHAnsi" w:hAnsiTheme="minorHAnsi"/>
        </w:rPr>
        <w:t>Class 150C crawler tractor</w:t>
      </w:r>
      <w:r w:rsidR="00746B20" w:rsidRPr="008179DA">
        <w:rPr>
          <w:rFonts w:asciiTheme="minorHAnsi" w:hAnsiTheme="minorHAnsi"/>
        </w:rPr>
        <w:t>.</w:t>
      </w:r>
      <w:r w:rsidRPr="008179DA">
        <w:rPr>
          <w:rFonts w:asciiTheme="minorHAnsi" w:hAnsiTheme="minorHAnsi"/>
        </w:rPr>
        <w:t xml:space="preserve"> Maximum production rate of 50 m3 per hour.</w:t>
      </w:r>
    </w:p>
    <w:p w:rsidR="00473065" w:rsidRPr="008179DA" w:rsidRDefault="00473065" w:rsidP="00473065">
      <w:pPr>
        <w:pStyle w:val="spBulletList"/>
        <w:rPr>
          <w:rFonts w:asciiTheme="minorHAnsi" w:hAnsiTheme="minorHAnsi"/>
        </w:rPr>
      </w:pPr>
      <w:r w:rsidRPr="008179DA">
        <w:rPr>
          <w:rFonts w:asciiTheme="minorHAnsi" w:hAnsiTheme="minorHAnsi"/>
        </w:rPr>
        <w:t>Class 200C crawler tractor</w:t>
      </w:r>
      <w:r w:rsidR="00746B20" w:rsidRPr="008179DA">
        <w:rPr>
          <w:rFonts w:asciiTheme="minorHAnsi" w:hAnsiTheme="minorHAnsi"/>
        </w:rPr>
        <w:t>.</w:t>
      </w:r>
      <w:r w:rsidRPr="008179DA">
        <w:rPr>
          <w:rFonts w:asciiTheme="minorHAnsi" w:hAnsiTheme="minorHAnsi"/>
        </w:rPr>
        <w:t xml:space="preserve"> Maximum production rate of 75 m3 per hour.</w:t>
      </w:r>
    </w:p>
    <w:p w:rsidR="00473065" w:rsidRPr="008179DA" w:rsidRDefault="00473065" w:rsidP="00473065">
      <w:pPr>
        <w:pStyle w:val="spBulletList"/>
        <w:rPr>
          <w:rFonts w:asciiTheme="minorHAnsi" w:hAnsiTheme="minorHAnsi"/>
        </w:rPr>
      </w:pPr>
      <w:r w:rsidRPr="008179DA">
        <w:rPr>
          <w:rFonts w:asciiTheme="minorHAnsi" w:hAnsiTheme="minorHAnsi"/>
        </w:rPr>
        <w:t>Class 300C crawler tractor</w:t>
      </w:r>
      <w:r w:rsidR="00746B20" w:rsidRPr="008179DA">
        <w:rPr>
          <w:rFonts w:asciiTheme="minorHAnsi" w:hAnsiTheme="minorHAnsi"/>
        </w:rPr>
        <w:t>.</w:t>
      </w:r>
      <w:r w:rsidRPr="008179DA">
        <w:rPr>
          <w:rFonts w:asciiTheme="minorHAnsi" w:hAnsiTheme="minorHAnsi"/>
        </w:rPr>
        <w:t xml:space="preserve"> Maximum production rate of 90 m3 per hour.</w:t>
      </w:r>
    </w:p>
    <w:p w:rsidR="00473065" w:rsidRPr="008179DA" w:rsidRDefault="00473065" w:rsidP="00473065">
      <w:pPr>
        <w:pStyle w:val="spBulletList"/>
        <w:rPr>
          <w:rFonts w:asciiTheme="minorHAnsi" w:hAnsiTheme="minorHAnsi"/>
        </w:rPr>
      </w:pPr>
      <w:r w:rsidRPr="008179DA">
        <w:rPr>
          <w:rFonts w:asciiTheme="minorHAnsi" w:hAnsiTheme="minorHAnsi"/>
        </w:rPr>
        <w:t>Class 400C crawler tractor</w:t>
      </w:r>
      <w:r w:rsidR="00746B20" w:rsidRPr="008179DA">
        <w:rPr>
          <w:rFonts w:asciiTheme="minorHAnsi" w:hAnsiTheme="minorHAnsi"/>
        </w:rPr>
        <w:t>.</w:t>
      </w:r>
      <w:r w:rsidRPr="008179DA">
        <w:rPr>
          <w:rFonts w:asciiTheme="minorHAnsi" w:hAnsiTheme="minorHAnsi"/>
        </w:rPr>
        <w:t xml:space="preserve"> Maximum production rate of 105 m3 per hour.</w:t>
      </w:r>
    </w:p>
    <w:p w:rsidR="00473065" w:rsidRPr="008179DA" w:rsidRDefault="00473065" w:rsidP="00473065">
      <w:pPr>
        <w:pStyle w:val="spBulletList"/>
        <w:rPr>
          <w:rFonts w:asciiTheme="minorHAnsi" w:hAnsiTheme="minorHAnsi"/>
        </w:rPr>
      </w:pPr>
      <w:r w:rsidRPr="008179DA">
        <w:rPr>
          <w:rFonts w:asciiTheme="minorHAnsi" w:hAnsiTheme="minorHAnsi"/>
        </w:rPr>
        <w:t>Class 500C crawler tractor</w:t>
      </w:r>
      <w:r w:rsidR="00746B20" w:rsidRPr="008179DA">
        <w:rPr>
          <w:rFonts w:asciiTheme="minorHAnsi" w:hAnsiTheme="minorHAnsi"/>
        </w:rPr>
        <w:t>.</w:t>
      </w:r>
      <w:r w:rsidRPr="008179DA">
        <w:rPr>
          <w:rFonts w:asciiTheme="minorHAnsi" w:hAnsiTheme="minorHAnsi"/>
        </w:rPr>
        <w:t xml:space="preserve"> Maximum production rate of 120 m3 per hour.</w:t>
      </w:r>
    </w:p>
    <w:p w:rsidR="00473065" w:rsidRPr="008179DA" w:rsidRDefault="00473065" w:rsidP="003913D3">
      <w:pPr>
        <w:pStyle w:val="spBulletList"/>
        <w:rPr>
          <w:rFonts w:asciiTheme="minorHAnsi" w:hAnsiTheme="minorHAnsi"/>
        </w:rPr>
      </w:pPr>
      <w:r w:rsidRPr="008179DA">
        <w:rPr>
          <w:rFonts w:asciiTheme="minorHAnsi" w:hAnsiTheme="minorHAnsi"/>
        </w:rPr>
        <w:t>Class 600C crawler tractor</w:t>
      </w:r>
      <w:r w:rsidR="00746B20" w:rsidRPr="008179DA">
        <w:rPr>
          <w:rFonts w:asciiTheme="minorHAnsi" w:hAnsiTheme="minorHAnsi"/>
        </w:rPr>
        <w:t>.</w:t>
      </w:r>
      <w:r w:rsidRPr="008179DA">
        <w:rPr>
          <w:rFonts w:asciiTheme="minorHAnsi" w:hAnsiTheme="minorHAnsi"/>
        </w:rPr>
        <w:t xml:space="preserve"> Maximum production rate of 135 m3 per hour.</w:t>
      </w:r>
    </w:p>
    <w:p w:rsidR="00473065" w:rsidRPr="008179DA" w:rsidRDefault="00F531A4" w:rsidP="00F531A4">
      <w:pPr>
        <w:pStyle w:val="Heading2"/>
        <w:rPr>
          <w:rFonts w:asciiTheme="minorHAnsi" w:hAnsiTheme="minorHAnsi"/>
        </w:rPr>
      </w:pPr>
      <w:bookmarkStart w:id="29" w:name="_Toc445298202"/>
      <w:r w:rsidRPr="008179DA">
        <w:rPr>
          <w:rFonts w:asciiTheme="minorHAnsi" w:hAnsiTheme="minorHAnsi"/>
        </w:rPr>
        <w:t>Density Requirement</w:t>
      </w:r>
      <w:bookmarkEnd w:id="29"/>
    </w:p>
    <w:p w:rsidR="00F531A4" w:rsidRPr="008179DA" w:rsidRDefault="00F531A4" w:rsidP="00F531A4">
      <w:pPr>
        <w:pStyle w:val="Caption"/>
        <w:rPr>
          <w:rFonts w:asciiTheme="minorHAnsi" w:hAnsiTheme="minorHAnsi"/>
        </w:rPr>
      </w:pPr>
      <w:r w:rsidRPr="008179DA">
        <w:rPr>
          <w:rFonts w:asciiTheme="minorHAnsi" w:hAnsiTheme="minorHAnsi"/>
        </w:rPr>
        <w:t>Minimum Density Schedule</w:t>
      </w:r>
    </w:p>
    <w:p w:rsidR="00F531A4" w:rsidRPr="008179DA" w:rsidRDefault="00F531A4" w:rsidP="00F531A4">
      <w:pPr>
        <w:rPr>
          <w:rFonts w:asciiTheme="minorHAnsi" w:hAnsiTheme="minorHAnsi"/>
        </w:rPr>
      </w:pPr>
    </w:p>
    <w:tbl>
      <w:tblPr>
        <w:tblStyle w:val="TableGrid"/>
        <w:tblW w:w="4414" w:type="pct"/>
        <w:tblInd w:w="1129" w:type="dxa"/>
        <w:tblLook w:val="04A0" w:firstRow="1" w:lastRow="0" w:firstColumn="1" w:lastColumn="0" w:noHBand="0" w:noVBand="1"/>
      </w:tblPr>
      <w:tblGrid>
        <w:gridCol w:w="3260"/>
        <w:gridCol w:w="2977"/>
        <w:gridCol w:w="2263"/>
      </w:tblGrid>
      <w:tr w:rsidR="00F531A4" w:rsidRPr="008179DA" w:rsidTr="003913D3">
        <w:tc>
          <w:tcPr>
            <w:tcW w:w="1918" w:type="pct"/>
          </w:tcPr>
          <w:p w:rsidR="00F531A4" w:rsidRPr="008179DA" w:rsidRDefault="00F531A4" w:rsidP="00F531A4">
            <w:pPr>
              <w:pStyle w:val="Caption"/>
              <w:ind w:left="0"/>
              <w:rPr>
                <w:rFonts w:asciiTheme="minorHAnsi" w:hAnsiTheme="minorHAnsi"/>
              </w:rPr>
            </w:pPr>
            <w:r w:rsidRPr="008179DA">
              <w:rPr>
                <w:rFonts w:asciiTheme="minorHAnsi" w:hAnsiTheme="minorHAnsi"/>
              </w:rPr>
              <w:t>Location</w:t>
            </w:r>
          </w:p>
        </w:tc>
        <w:tc>
          <w:tcPr>
            <w:tcW w:w="1751" w:type="pct"/>
          </w:tcPr>
          <w:p w:rsidR="00F531A4" w:rsidRPr="008179DA" w:rsidRDefault="00F531A4" w:rsidP="00F531A4">
            <w:pPr>
              <w:pStyle w:val="Caption"/>
              <w:ind w:left="0"/>
              <w:rPr>
                <w:rFonts w:asciiTheme="minorHAnsi" w:hAnsiTheme="minorHAnsi"/>
              </w:rPr>
            </w:pPr>
            <w:r w:rsidRPr="008179DA">
              <w:rPr>
                <w:rFonts w:asciiTheme="minorHAnsi" w:hAnsiTheme="minorHAnsi"/>
              </w:rPr>
              <w:t>Minimum relative compaction (standard)</w:t>
            </w:r>
          </w:p>
          <w:p w:rsidR="00F531A4" w:rsidRPr="008179DA" w:rsidRDefault="00F531A4" w:rsidP="00F531A4">
            <w:pPr>
              <w:pStyle w:val="Caption"/>
              <w:ind w:left="0"/>
              <w:rPr>
                <w:rFonts w:asciiTheme="minorHAnsi" w:hAnsiTheme="minorHAnsi"/>
              </w:rPr>
            </w:pPr>
            <w:r w:rsidRPr="008179DA">
              <w:rPr>
                <w:rFonts w:asciiTheme="minorHAnsi" w:hAnsiTheme="minorHAnsi"/>
              </w:rPr>
              <w:t>(Cohesive soils generally)</w:t>
            </w:r>
          </w:p>
          <w:p w:rsidR="00F531A4" w:rsidRPr="008179DA" w:rsidRDefault="00F531A4" w:rsidP="00F531A4">
            <w:pPr>
              <w:pStyle w:val="Caption"/>
              <w:ind w:left="0"/>
              <w:rPr>
                <w:rFonts w:asciiTheme="minorHAnsi" w:hAnsiTheme="minorHAnsi"/>
              </w:rPr>
            </w:pPr>
            <w:r w:rsidRPr="008179DA">
              <w:rPr>
                <w:rFonts w:asciiTheme="minorHAnsi" w:hAnsiTheme="minorHAnsi"/>
              </w:rPr>
              <w:t>(see Notes 1, 2, 3, 4)</w:t>
            </w:r>
          </w:p>
        </w:tc>
        <w:tc>
          <w:tcPr>
            <w:tcW w:w="1331" w:type="pct"/>
          </w:tcPr>
          <w:p w:rsidR="00F531A4" w:rsidRPr="008179DA" w:rsidRDefault="00F531A4" w:rsidP="00F531A4">
            <w:pPr>
              <w:pStyle w:val="Caption"/>
              <w:ind w:left="0"/>
              <w:rPr>
                <w:rFonts w:asciiTheme="minorHAnsi" w:hAnsiTheme="minorHAnsi"/>
              </w:rPr>
            </w:pPr>
            <w:r w:rsidRPr="008179DA">
              <w:rPr>
                <w:rFonts w:asciiTheme="minorHAnsi" w:hAnsiTheme="minorHAnsi"/>
              </w:rPr>
              <w:t>Minimum density index</w:t>
            </w:r>
          </w:p>
          <w:p w:rsidR="00F531A4" w:rsidRPr="008179DA" w:rsidRDefault="00F531A4" w:rsidP="00F531A4">
            <w:pPr>
              <w:pStyle w:val="Caption"/>
              <w:ind w:left="0"/>
              <w:rPr>
                <w:rFonts w:asciiTheme="minorHAnsi" w:hAnsiTheme="minorHAnsi"/>
              </w:rPr>
            </w:pPr>
            <w:r w:rsidRPr="008179DA">
              <w:rPr>
                <w:rFonts w:asciiTheme="minorHAnsi" w:hAnsiTheme="minorHAnsi"/>
              </w:rPr>
              <w:t>(Cohesionless soils)</w:t>
            </w:r>
          </w:p>
          <w:p w:rsidR="00F531A4" w:rsidRPr="008179DA" w:rsidRDefault="00F531A4" w:rsidP="00F531A4">
            <w:pPr>
              <w:pStyle w:val="Caption"/>
              <w:ind w:left="0"/>
              <w:rPr>
                <w:rFonts w:asciiTheme="minorHAnsi" w:hAnsiTheme="minorHAnsi"/>
              </w:rPr>
            </w:pPr>
            <w:r w:rsidRPr="008179DA">
              <w:rPr>
                <w:rFonts w:asciiTheme="minorHAnsi" w:hAnsiTheme="minorHAnsi"/>
              </w:rPr>
              <w:t>(see Notes 1, 5)</w:t>
            </w:r>
          </w:p>
        </w:tc>
      </w:tr>
      <w:tr w:rsidR="00F531A4" w:rsidRPr="008179DA" w:rsidTr="003913D3">
        <w:tc>
          <w:tcPr>
            <w:tcW w:w="1918" w:type="pct"/>
            <w:vAlign w:val="center"/>
          </w:tcPr>
          <w:p w:rsidR="00F531A4" w:rsidRPr="008179DA" w:rsidRDefault="00F531A4" w:rsidP="00F531A4">
            <w:pPr>
              <w:ind w:left="0"/>
              <w:rPr>
                <w:rFonts w:asciiTheme="minorHAnsi" w:hAnsiTheme="minorHAnsi"/>
                <w:lang w:eastAsia="en-US"/>
              </w:rPr>
            </w:pPr>
            <w:r w:rsidRPr="008179DA">
              <w:rPr>
                <w:rFonts w:asciiTheme="minorHAnsi" w:hAnsiTheme="minorHAnsi"/>
                <w:lang w:eastAsia="en-US"/>
              </w:rPr>
              <w:t>Single one or two storey residential dwelling sites</w:t>
            </w:r>
            <w:r w:rsidRPr="008179DA" w:rsidDel="005A0F85">
              <w:rPr>
                <w:rFonts w:asciiTheme="minorHAnsi" w:hAnsiTheme="minorHAnsi"/>
                <w:lang w:eastAsia="en-US"/>
              </w:rPr>
              <w:t xml:space="preserve"> </w:t>
            </w:r>
          </w:p>
        </w:tc>
        <w:tc>
          <w:tcPr>
            <w:tcW w:w="1751" w:type="pct"/>
            <w:vAlign w:val="center"/>
          </w:tcPr>
          <w:p w:rsidR="00F531A4" w:rsidRPr="008179DA" w:rsidRDefault="00F531A4" w:rsidP="00F531A4">
            <w:pPr>
              <w:rPr>
                <w:rFonts w:asciiTheme="minorHAnsi" w:hAnsiTheme="minorHAnsi"/>
              </w:rPr>
            </w:pPr>
          </w:p>
        </w:tc>
        <w:tc>
          <w:tcPr>
            <w:tcW w:w="1331" w:type="pct"/>
            <w:vAlign w:val="center"/>
          </w:tcPr>
          <w:p w:rsidR="00F531A4" w:rsidRPr="008179DA" w:rsidRDefault="00F531A4" w:rsidP="00F531A4">
            <w:pPr>
              <w:rPr>
                <w:rFonts w:asciiTheme="minorHAnsi" w:hAnsiTheme="minorHAnsi"/>
              </w:rPr>
            </w:pPr>
          </w:p>
        </w:tc>
      </w:tr>
      <w:tr w:rsidR="00F531A4" w:rsidRPr="008179DA" w:rsidTr="003913D3">
        <w:tc>
          <w:tcPr>
            <w:tcW w:w="1918" w:type="pct"/>
            <w:vAlign w:val="center"/>
          </w:tcPr>
          <w:p w:rsidR="00F531A4" w:rsidRPr="008179DA" w:rsidRDefault="00F531A4" w:rsidP="00F531A4">
            <w:pPr>
              <w:ind w:left="0"/>
              <w:rPr>
                <w:rFonts w:asciiTheme="minorHAnsi" w:hAnsiTheme="minorHAnsi"/>
              </w:rPr>
            </w:pPr>
            <w:r w:rsidRPr="008179DA">
              <w:rPr>
                <w:rFonts w:asciiTheme="minorHAnsi" w:hAnsiTheme="minorHAnsi"/>
              </w:rPr>
              <w:t>Allotment fill</w:t>
            </w:r>
          </w:p>
        </w:tc>
        <w:tc>
          <w:tcPr>
            <w:tcW w:w="1751" w:type="pct"/>
            <w:vAlign w:val="center"/>
          </w:tcPr>
          <w:p w:rsidR="00F531A4" w:rsidRPr="008179DA" w:rsidRDefault="00F531A4" w:rsidP="00F531A4">
            <w:pPr>
              <w:rPr>
                <w:rFonts w:asciiTheme="minorHAnsi" w:hAnsiTheme="minorHAnsi"/>
              </w:rPr>
            </w:pPr>
            <w:r w:rsidRPr="008179DA">
              <w:rPr>
                <w:rFonts w:asciiTheme="minorHAnsi" w:hAnsiTheme="minorHAnsi"/>
              </w:rPr>
              <w:t>95%</w:t>
            </w:r>
          </w:p>
        </w:tc>
        <w:tc>
          <w:tcPr>
            <w:tcW w:w="1331" w:type="pct"/>
            <w:vAlign w:val="center"/>
          </w:tcPr>
          <w:p w:rsidR="00F531A4" w:rsidRPr="008179DA" w:rsidRDefault="00F531A4" w:rsidP="00F531A4">
            <w:pPr>
              <w:rPr>
                <w:rFonts w:asciiTheme="minorHAnsi" w:hAnsiTheme="minorHAnsi"/>
              </w:rPr>
            </w:pPr>
            <w:r w:rsidRPr="008179DA">
              <w:rPr>
                <w:rFonts w:asciiTheme="minorHAnsi" w:hAnsiTheme="minorHAnsi"/>
              </w:rPr>
              <w:t>65%</w:t>
            </w:r>
          </w:p>
        </w:tc>
      </w:tr>
      <w:tr w:rsidR="00F531A4" w:rsidRPr="008179DA" w:rsidTr="003913D3">
        <w:tc>
          <w:tcPr>
            <w:tcW w:w="1918" w:type="pct"/>
            <w:vAlign w:val="center"/>
          </w:tcPr>
          <w:p w:rsidR="00F531A4" w:rsidRPr="008179DA" w:rsidRDefault="00F531A4" w:rsidP="00F531A4">
            <w:pPr>
              <w:ind w:left="0"/>
              <w:rPr>
                <w:rFonts w:asciiTheme="minorHAnsi" w:hAnsiTheme="minorHAnsi"/>
              </w:rPr>
            </w:pPr>
            <w:r w:rsidRPr="008179DA">
              <w:rPr>
                <w:rFonts w:asciiTheme="minorHAnsi" w:hAnsiTheme="minorHAnsi"/>
              </w:rPr>
              <w:t>Building pad (see Note 6)</w:t>
            </w:r>
          </w:p>
        </w:tc>
        <w:tc>
          <w:tcPr>
            <w:tcW w:w="1751" w:type="pct"/>
            <w:vAlign w:val="center"/>
          </w:tcPr>
          <w:p w:rsidR="00F531A4" w:rsidRPr="008179DA" w:rsidRDefault="00F531A4" w:rsidP="00F531A4">
            <w:pPr>
              <w:rPr>
                <w:rFonts w:asciiTheme="minorHAnsi" w:hAnsiTheme="minorHAnsi"/>
              </w:rPr>
            </w:pPr>
            <w:r w:rsidRPr="008179DA">
              <w:rPr>
                <w:rFonts w:asciiTheme="minorHAnsi" w:hAnsiTheme="minorHAnsi"/>
              </w:rPr>
              <w:t>100%</w:t>
            </w:r>
          </w:p>
        </w:tc>
        <w:tc>
          <w:tcPr>
            <w:tcW w:w="1331" w:type="pct"/>
            <w:vAlign w:val="center"/>
          </w:tcPr>
          <w:p w:rsidR="00F531A4" w:rsidRPr="008179DA" w:rsidRDefault="00F531A4" w:rsidP="00F531A4">
            <w:pPr>
              <w:rPr>
                <w:rFonts w:asciiTheme="minorHAnsi" w:hAnsiTheme="minorHAnsi"/>
              </w:rPr>
            </w:pPr>
            <w:r w:rsidRPr="008179DA">
              <w:rPr>
                <w:rFonts w:asciiTheme="minorHAnsi" w:hAnsiTheme="minorHAnsi"/>
              </w:rPr>
              <w:t>80%</w:t>
            </w:r>
          </w:p>
        </w:tc>
      </w:tr>
      <w:tr w:rsidR="00F531A4" w:rsidRPr="008179DA" w:rsidTr="003913D3">
        <w:tc>
          <w:tcPr>
            <w:tcW w:w="1918" w:type="pct"/>
            <w:vAlign w:val="center"/>
          </w:tcPr>
          <w:p w:rsidR="00F531A4" w:rsidRPr="008179DA" w:rsidRDefault="00F531A4" w:rsidP="00F531A4">
            <w:pPr>
              <w:ind w:left="0"/>
              <w:rPr>
                <w:rFonts w:asciiTheme="minorHAnsi" w:hAnsiTheme="minorHAnsi"/>
                <w:lang w:eastAsia="en-US"/>
              </w:rPr>
            </w:pPr>
            <w:r w:rsidRPr="008179DA">
              <w:rPr>
                <w:rFonts w:asciiTheme="minorHAnsi" w:hAnsiTheme="minorHAnsi"/>
                <w:lang w:eastAsia="en-US"/>
              </w:rPr>
              <w:t>Commercial, industrial and multi</w:t>
            </w:r>
            <w:r w:rsidRPr="008179DA">
              <w:rPr>
                <w:rFonts w:asciiTheme="minorHAnsi" w:hAnsiTheme="minorHAnsi"/>
              </w:rPr>
              <w:t>-</w:t>
            </w:r>
            <w:r w:rsidRPr="008179DA">
              <w:rPr>
                <w:rFonts w:asciiTheme="minorHAnsi" w:hAnsiTheme="minorHAnsi"/>
                <w:lang w:eastAsia="en-US"/>
              </w:rPr>
              <w:t>unit residential developments</w:t>
            </w:r>
          </w:p>
        </w:tc>
        <w:tc>
          <w:tcPr>
            <w:tcW w:w="1751" w:type="pct"/>
            <w:vAlign w:val="center"/>
          </w:tcPr>
          <w:p w:rsidR="00F531A4" w:rsidRPr="008179DA" w:rsidRDefault="00F531A4" w:rsidP="00F531A4">
            <w:pPr>
              <w:rPr>
                <w:rFonts w:asciiTheme="minorHAnsi" w:hAnsiTheme="minorHAnsi"/>
                <w:lang w:eastAsia="en-US"/>
              </w:rPr>
            </w:pPr>
          </w:p>
        </w:tc>
        <w:tc>
          <w:tcPr>
            <w:tcW w:w="1331" w:type="pct"/>
            <w:vAlign w:val="center"/>
          </w:tcPr>
          <w:p w:rsidR="00F531A4" w:rsidRPr="008179DA" w:rsidRDefault="00F531A4" w:rsidP="00F531A4">
            <w:pPr>
              <w:rPr>
                <w:rFonts w:asciiTheme="minorHAnsi" w:hAnsiTheme="minorHAnsi"/>
                <w:lang w:eastAsia="en-US"/>
              </w:rPr>
            </w:pPr>
          </w:p>
        </w:tc>
      </w:tr>
      <w:tr w:rsidR="00F531A4" w:rsidRPr="008179DA" w:rsidTr="003913D3">
        <w:tc>
          <w:tcPr>
            <w:tcW w:w="1918" w:type="pct"/>
            <w:vAlign w:val="center"/>
          </w:tcPr>
          <w:p w:rsidR="00F531A4" w:rsidRPr="008179DA" w:rsidRDefault="00F531A4" w:rsidP="00F531A4">
            <w:pPr>
              <w:ind w:left="0"/>
              <w:rPr>
                <w:rFonts w:asciiTheme="minorHAnsi" w:hAnsiTheme="minorHAnsi"/>
              </w:rPr>
            </w:pPr>
            <w:r w:rsidRPr="008179DA">
              <w:rPr>
                <w:rFonts w:asciiTheme="minorHAnsi" w:hAnsiTheme="minorHAnsi"/>
              </w:rPr>
              <w:t>Allotment fill</w:t>
            </w:r>
          </w:p>
        </w:tc>
        <w:tc>
          <w:tcPr>
            <w:tcW w:w="1751" w:type="pct"/>
            <w:vAlign w:val="center"/>
          </w:tcPr>
          <w:p w:rsidR="00F531A4" w:rsidRPr="008179DA" w:rsidRDefault="00F531A4" w:rsidP="00F531A4">
            <w:pPr>
              <w:rPr>
                <w:rFonts w:asciiTheme="minorHAnsi" w:hAnsiTheme="minorHAnsi"/>
                <w:lang w:eastAsia="en-US"/>
              </w:rPr>
            </w:pPr>
            <w:r w:rsidRPr="008179DA">
              <w:rPr>
                <w:rFonts w:asciiTheme="minorHAnsi" w:hAnsiTheme="minorHAnsi"/>
                <w:lang w:eastAsia="en-US"/>
              </w:rPr>
              <w:t>98%</w:t>
            </w:r>
          </w:p>
        </w:tc>
        <w:tc>
          <w:tcPr>
            <w:tcW w:w="1331" w:type="pct"/>
            <w:vAlign w:val="center"/>
          </w:tcPr>
          <w:p w:rsidR="00F531A4" w:rsidRPr="008179DA" w:rsidRDefault="00F531A4" w:rsidP="00F531A4">
            <w:pPr>
              <w:rPr>
                <w:rFonts w:asciiTheme="minorHAnsi" w:hAnsiTheme="minorHAnsi"/>
                <w:lang w:eastAsia="en-US"/>
              </w:rPr>
            </w:pPr>
            <w:r w:rsidRPr="008179DA">
              <w:rPr>
                <w:rFonts w:asciiTheme="minorHAnsi" w:hAnsiTheme="minorHAnsi"/>
                <w:lang w:eastAsia="en-US"/>
              </w:rPr>
              <w:t>70%</w:t>
            </w:r>
          </w:p>
        </w:tc>
      </w:tr>
      <w:tr w:rsidR="00F531A4" w:rsidRPr="008179DA" w:rsidTr="003913D3">
        <w:tc>
          <w:tcPr>
            <w:tcW w:w="1918" w:type="pct"/>
            <w:vAlign w:val="center"/>
          </w:tcPr>
          <w:p w:rsidR="00F531A4" w:rsidRPr="008179DA" w:rsidRDefault="00F531A4" w:rsidP="00F531A4">
            <w:pPr>
              <w:ind w:left="0"/>
              <w:rPr>
                <w:rFonts w:asciiTheme="minorHAnsi" w:hAnsiTheme="minorHAnsi"/>
              </w:rPr>
            </w:pPr>
            <w:r w:rsidRPr="008179DA">
              <w:rPr>
                <w:rFonts w:asciiTheme="minorHAnsi" w:hAnsiTheme="minorHAnsi"/>
              </w:rPr>
              <w:t>Building pad (see Note 6)</w:t>
            </w:r>
          </w:p>
        </w:tc>
        <w:tc>
          <w:tcPr>
            <w:tcW w:w="1751" w:type="pct"/>
            <w:vAlign w:val="center"/>
          </w:tcPr>
          <w:p w:rsidR="00F531A4" w:rsidRPr="008179DA" w:rsidRDefault="00F531A4" w:rsidP="00F531A4">
            <w:pPr>
              <w:rPr>
                <w:rFonts w:asciiTheme="minorHAnsi" w:hAnsiTheme="minorHAnsi"/>
                <w:lang w:eastAsia="en-US"/>
              </w:rPr>
            </w:pPr>
            <w:r w:rsidRPr="008179DA">
              <w:rPr>
                <w:rFonts w:asciiTheme="minorHAnsi" w:hAnsiTheme="minorHAnsi"/>
                <w:lang w:eastAsia="en-US"/>
              </w:rPr>
              <w:t>100%</w:t>
            </w:r>
          </w:p>
        </w:tc>
        <w:tc>
          <w:tcPr>
            <w:tcW w:w="1331" w:type="pct"/>
            <w:vAlign w:val="center"/>
          </w:tcPr>
          <w:p w:rsidR="00F531A4" w:rsidRPr="008179DA" w:rsidRDefault="00F531A4" w:rsidP="00F531A4">
            <w:pPr>
              <w:rPr>
                <w:rFonts w:asciiTheme="minorHAnsi" w:hAnsiTheme="minorHAnsi"/>
                <w:lang w:eastAsia="en-US"/>
              </w:rPr>
            </w:pPr>
            <w:r w:rsidRPr="008179DA">
              <w:rPr>
                <w:rFonts w:asciiTheme="minorHAnsi" w:hAnsiTheme="minorHAnsi"/>
                <w:lang w:eastAsia="en-US"/>
              </w:rPr>
              <w:t>80%</w:t>
            </w:r>
          </w:p>
        </w:tc>
      </w:tr>
      <w:tr w:rsidR="00F531A4" w:rsidRPr="008179DA" w:rsidTr="003913D3">
        <w:tc>
          <w:tcPr>
            <w:tcW w:w="1918" w:type="pct"/>
            <w:vAlign w:val="center"/>
          </w:tcPr>
          <w:p w:rsidR="00F531A4" w:rsidRPr="008179DA" w:rsidRDefault="00F531A4" w:rsidP="00F531A4">
            <w:pPr>
              <w:ind w:left="0"/>
              <w:rPr>
                <w:rFonts w:asciiTheme="minorHAnsi" w:hAnsiTheme="minorHAnsi"/>
                <w:lang w:eastAsia="en-US"/>
              </w:rPr>
            </w:pPr>
            <w:r w:rsidRPr="008179DA">
              <w:rPr>
                <w:rFonts w:asciiTheme="minorHAnsi" w:hAnsiTheme="minorHAnsi"/>
                <w:lang w:eastAsia="en-US"/>
              </w:rPr>
              <w:t>Road and structural (other than building) formations including embankments, footpaths, paved areas and shoulders (see Note 7)</w:t>
            </w:r>
          </w:p>
        </w:tc>
        <w:tc>
          <w:tcPr>
            <w:tcW w:w="1751" w:type="pct"/>
            <w:vAlign w:val="center"/>
          </w:tcPr>
          <w:p w:rsidR="00F531A4" w:rsidRPr="008179DA" w:rsidRDefault="00F531A4" w:rsidP="00F531A4">
            <w:pPr>
              <w:rPr>
                <w:rFonts w:asciiTheme="minorHAnsi" w:hAnsiTheme="minorHAnsi"/>
                <w:lang w:eastAsia="en-US"/>
              </w:rPr>
            </w:pPr>
          </w:p>
        </w:tc>
        <w:tc>
          <w:tcPr>
            <w:tcW w:w="1331" w:type="pct"/>
            <w:vAlign w:val="center"/>
          </w:tcPr>
          <w:p w:rsidR="00F531A4" w:rsidRPr="008179DA" w:rsidRDefault="00F531A4" w:rsidP="00F531A4">
            <w:pPr>
              <w:rPr>
                <w:rFonts w:asciiTheme="minorHAnsi" w:hAnsiTheme="minorHAnsi"/>
                <w:lang w:eastAsia="en-US"/>
              </w:rPr>
            </w:pPr>
          </w:p>
        </w:tc>
      </w:tr>
      <w:tr w:rsidR="00F531A4" w:rsidRPr="008179DA" w:rsidTr="003913D3">
        <w:tc>
          <w:tcPr>
            <w:tcW w:w="1918" w:type="pct"/>
            <w:vAlign w:val="center"/>
          </w:tcPr>
          <w:p w:rsidR="00F531A4" w:rsidRPr="008179DA" w:rsidRDefault="00F531A4" w:rsidP="00F531A4">
            <w:pPr>
              <w:ind w:left="0"/>
              <w:rPr>
                <w:rFonts w:asciiTheme="minorHAnsi" w:hAnsiTheme="minorHAnsi"/>
              </w:rPr>
            </w:pPr>
            <w:r w:rsidRPr="008179DA">
              <w:rPr>
                <w:rFonts w:asciiTheme="minorHAnsi" w:hAnsiTheme="minorHAnsi"/>
              </w:rPr>
              <w:sym w:font="Symbol" w:char="F03E"/>
            </w:r>
            <w:r w:rsidRPr="008179DA">
              <w:rPr>
                <w:rFonts w:asciiTheme="minorHAnsi" w:hAnsiTheme="minorHAnsi"/>
              </w:rPr>
              <w:t> 0.3 m below subgrade level</w:t>
            </w:r>
          </w:p>
        </w:tc>
        <w:tc>
          <w:tcPr>
            <w:tcW w:w="1751" w:type="pct"/>
            <w:vAlign w:val="center"/>
          </w:tcPr>
          <w:p w:rsidR="00F531A4" w:rsidRPr="008179DA" w:rsidRDefault="00F531A4" w:rsidP="00F531A4">
            <w:pPr>
              <w:rPr>
                <w:rFonts w:asciiTheme="minorHAnsi" w:hAnsiTheme="minorHAnsi"/>
                <w:lang w:eastAsia="en-US"/>
              </w:rPr>
            </w:pPr>
            <w:r w:rsidRPr="008179DA">
              <w:rPr>
                <w:rFonts w:asciiTheme="minorHAnsi" w:hAnsiTheme="minorHAnsi"/>
                <w:lang w:eastAsia="en-US"/>
              </w:rPr>
              <w:t>95%</w:t>
            </w:r>
          </w:p>
        </w:tc>
        <w:tc>
          <w:tcPr>
            <w:tcW w:w="1331" w:type="pct"/>
            <w:vAlign w:val="center"/>
          </w:tcPr>
          <w:p w:rsidR="00F531A4" w:rsidRPr="008179DA" w:rsidRDefault="00F531A4" w:rsidP="00F531A4">
            <w:pPr>
              <w:rPr>
                <w:rFonts w:asciiTheme="minorHAnsi" w:hAnsiTheme="minorHAnsi"/>
                <w:lang w:eastAsia="en-US"/>
              </w:rPr>
            </w:pPr>
            <w:r w:rsidRPr="008179DA">
              <w:rPr>
                <w:rFonts w:asciiTheme="minorHAnsi" w:hAnsiTheme="minorHAnsi"/>
                <w:lang w:eastAsia="en-US"/>
              </w:rPr>
              <w:t>65%</w:t>
            </w:r>
          </w:p>
        </w:tc>
      </w:tr>
      <w:tr w:rsidR="00F531A4" w:rsidRPr="008179DA" w:rsidTr="003913D3">
        <w:tc>
          <w:tcPr>
            <w:tcW w:w="1918" w:type="pct"/>
            <w:vAlign w:val="center"/>
          </w:tcPr>
          <w:p w:rsidR="00F531A4" w:rsidRPr="008179DA" w:rsidRDefault="00F531A4" w:rsidP="00F531A4">
            <w:pPr>
              <w:ind w:left="0"/>
              <w:rPr>
                <w:rFonts w:asciiTheme="minorHAnsi" w:hAnsiTheme="minorHAnsi"/>
              </w:rPr>
            </w:pPr>
            <w:r w:rsidRPr="008179DA">
              <w:rPr>
                <w:rFonts w:asciiTheme="minorHAnsi" w:hAnsiTheme="minorHAnsi"/>
              </w:rPr>
              <w:sym w:font="Symbol" w:char="F0A3"/>
            </w:r>
            <w:r w:rsidRPr="008179DA">
              <w:rPr>
                <w:rFonts w:asciiTheme="minorHAnsi" w:hAnsiTheme="minorHAnsi"/>
              </w:rPr>
              <w:t> 0.3 m below subgrade level</w:t>
            </w:r>
          </w:p>
        </w:tc>
        <w:tc>
          <w:tcPr>
            <w:tcW w:w="1751" w:type="pct"/>
            <w:vAlign w:val="center"/>
          </w:tcPr>
          <w:p w:rsidR="00F531A4" w:rsidRPr="008179DA" w:rsidRDefault="00F531A4" w:rsidP="00F531A4">
            <w:pPr>
              <w:rPr>
                <w:rFonts w:asciiTheme="minorHAnsi" w:hAnsiTheme="minorHAnsi"/>
                <w:lang w:eastAsia="en-US"/>
              </w:rPr>
            </w:pPr>
            <w:r w:rsidRPr="008179DA">
              <w:rPr>
                <w:rFonts w:asciiTheme="minorHAnsi" w:hAnsiTheme="minorHAnsi"/>
                <w:lang w:eastAsia="en-US"/>
              </w:rPr>
              <w:t>100%</w:t>
            </w:r>
          </w:p>
        </w:tc>
        <w:tc>
          <w:tcPr>
            <w:tcW w:w="1331" w:type="pct"/>
            <w:vAlign w:val="center"/>
          </w:tcPr>
          <w:p w:rsidR="00F531A4" w:rsidRPr="008179DA" w:rsidRDefault="00F531A4" w:rsidP="00F531A4">
            <w:pPr>
              <w:rPr>
                <w:rFonts w:asciiTheme="minorHAnsi" w:hAnsiTheme="minorHAnsi"/>
                <w:lang w:eastAsia="en-US"/>
              </w:rPr>
            </w:pPr>
            <w:r w:rsidRPr="008179DA">
              <w:rPr>
                <w:rFonts w:asciiTheme="minorHAnsi" w:hAnsiTheme="minorHAnsi"/>
                <w:lang w:eastAsia="en-US"/>
              </w:rPr>
              <w:t>80%</w:t>
            </w:r>
          </w:p>
        </w:tc>
      </w:tr>
      <w:tr w:rsidR="00F531A4" w:rsidRPr="008179DA" w:rsidTr="003913D3">
        <w:tc>
          <w:tcPr>
            <w:tcW w:w="1918" w:type="pct"/>
            <w:vAlign w:val="center"/>
          </w:tcPr>
          <w:p w:rsidR="00F531A4" w:rsidRPr="008179DA" w:rsidRDefault="00F531A4" w:rsidP="00F531A4">
            <w:pPr>
              <w:ind w:left="0"/>
              <w:rPr>
                <w:rFonts w:asciiTheme="minorHAnsi" w:hAnsiTheme="minorHAnsi"/>
                <w:lang w:eastAsia="en-US"/>
              </w:rPr>
            </w:pPr>
            <w:r w:rsidRPr="008179DA">
              <w:rPr>
                <w:rFonts w:asciiTheme="minorHAnsi" w:hAnsiTheme="minorHAnsi"/>
                <w:lang w:eastAsia="en-US"/>
              </w:rPr>
              <w:t>All other areas e.g. parks</w:t>
            </w:r>
          </w:p>
        </w:tc>
        <w:tc>
          <w:tcPr>
            <w:tcW w:w="1751" w:type="pct"/>
            <w:vAlign w:val="center"/>
          </w:tcPr>
          <w:p w:rsidR="00F531A4" w:rsidRPr="008179DA" w:rsidRDefault="00F531A4" w:rsidP="00F531A4">
            <w:pPr>
              <w:rPr>
                <w:rFonts w:asciiTheme="minorHAnsi" w:hAnsiTheme="minorHAnsi"/>
                <w:lang w:eastAsia="en-US"/>
              </w:rPr>
            </w:pPr>
          </w:p>
        </w:tc>
        <w:tc>
          <w:tcPr>
            <w:tcW w:w="1331" w:type="pct"/>
            <w:vAlign w:val="center"/>
          </w:tcPr>
          <w:p w:rsidR="00F531A4" w:rsidRPr="008179DA" w:rsidRDefault="00F531A4" w:rsidP="00F531A4">
            <w:pPr>
              <w:rPr>
                <w:rFonts w:asciiTheme="minorHAnsi" w:hAnsiTheme="minorHAnsi"/>
                <w:lang w:eastAsia="en-US"/>
              </w:rPr>
            </w:pPr>
          </w:p>
        </w:tc>
      </w:tr>
      <w:tr w:rsidR="00F531A4" w:rsidRPr="008179DA" w:rsidTr="003913D3">
        <w:tc>
          <w:tcPr>
            <w:tcW w:w="1918" w:type="pct"/>
            <w:vAlign w:val="center"/>
          </w:tcPr>
          <w:p w:rsidR="00F531A4" w:rsidRPr="008179DA" w:rsidRDefault="00F531A4" w:rsidP="00F531A4">
            <w:pPr>
              <w:ind w:left="0"/>
              <w:rPr>
                <w:rFonts w:asciiTheme="minorHAnsi" w:hAnsiTheme="minorHAnsi"/>
              </w:rPr>
            </w:pPr>
            <w:r w:rsidRPr="008179DA">
              <w:rPr>
                <w:rFonts w:asciiTheme="minorHAnsi" w:hAnsiTheme="minorHAnsi"/>
              </w:rPr>
              <w:sym w:font="Symbol" w:char="F03E"/>
            </w:r>
            <w:r w:rsidRPr="008179DA">
              <w:rPr>
                <w:rFonts w:asciiTheme="minorHAnsi" w:hAnsiTheme="minorHAnsi"/>
              </w:rPr>
              <w:t> 0.3 m below design level</w:t>
            </w:r>
          </w:p>
        </w:tc>
        <w:tc>
          <w:tcPr>
            <w:tcW w:w="1751" w:type="pct"/>
            <w:vAlign w:val="center"/>
          </w:tcPr>
          <w:p w:rsidR="00F531A4" w:rsidRPr="008179DA" w:rsidRDefault="00F531A4" w:rsidP="00F531A4">
            <w:pPr>
              <w:rPr>
                <w:rFonts w:asciiTheme="minorHAnsi" w:hAnsiTheme="minorHAnsi"/>
                <w:lang w:eastAsia="en-US"/>
              </w:rPr>
            </w:pPr>
            <w:r w:rsidRPr="008179DA">
              <w:rPr>
                <w:rFonts w:asciiTheme="minorHAnsi" w:hAnsiTheme="minorHAnsi"/>
                <w:lang w:eastAsia="en-US"/>
              </w:rPr>
              <w:t>90%</w:t>
            </w:r>
          </w:p>
        </w:tc>
        <w:tc>
          <w:tcPr>
            <w:tcW w:w="1331" w:type="pct"/>
            <w:vAlign w:val="center"/>
          </w:tcPr>
          <w:p w:rsidR="00F531A4" w:rsidRPr="008179DA" w:rsidRDefault="00F531A4" w:rsidP="00F531A4">
            <w:pPr>
              <w:rPr>
                <w:rFonts w:asciiTheme="minorHAnsi" w:hAnsiTheme="minorHAnsi"/>
                <w:lang w:eastAsia="en-US"/>
              </w:rPr>
            </w:pPr>
            <w:r w:rsidRPr="008179DA">
              <w:rPr>
                <w:rFonts w:asciiTheme="minorHAnsi" w:hAnsiTheme="minorHAnsi"/>
                <w:lang w:eastAsia="en-US"/>
              </w:rPr>
              <w:t>62%</w:t>
            </w:r>
          </w:p>
        </w:tc>
      </w:tr>
      <w:tr w:rsidR="00F531A4" w:rsidRPr="008179DA" w:rsidTr="003913D3">
        <w:tc>
          <w:tcPr>
            <w:tcW w:w="1918" w:type="pct"/>
            <w:vAlign w:val="center"/>
          </w:tcPr>
          <w:p w:rsidR="00F531A4" w:rsidRPr="008179DA" w:rsidRDefault="00F531A4" w:rsidP="00F531A4">
            <w:pPr>
              <w:ind w:left="0"/>
              <w:rPr>
                <w:rFonts w:asciiTheme="minorHAnsi" w:hAnsiTheme="minorHAnsi"/>
              </w:rPr>
            </w:pPr>
            <w:r w:rsidRPr="008179DA">
              <w:rPr>
                <w:rFonts w:asciiTheme="minorHAnsi" w:hAnsiTheme="minorHAnsi"/>
              </w:rPr>
              <w:sym w:font="Symbol" w:char="F0A3"/>
            </w:r>
            <w:r w:rsidRPr="008179DA">
              <w:rPr>
                <w:rFonts w:asciiTheme="minorHAnsi" w:hAnsiTheme="minorHAnsi"/>
              </w:rPr>
              <w:t> 0.3 m below design level</w:t>
            </w:r>
          </w:p>
        </w:tc>
        <w:tc>
          <w:tcPr>
            <w:tcW w:w="1751" w:type="pct"/>
            <w:vAlign w:val="center"/>
          </w:tcPr>
          <w:p w:rsidR="00F531A4" w:rsidRPr="008179DA" w:rsidRDefault="00F531A4" w:rsidP="00F531A4">
            <w:pPr>
              <w:rPr>
                <w:rFonts w:asciiTheme="minorHAnsi" w:hAnsiTheme="minorHAnsi"/>
                <w:lang w:eastAsia="en-US"/>
              </w:rPr>
            </w:pPr>
            <w:r w:rsidRPr="008179DA">
              <w:rPr>
                <w:rFonts w:asciiTheme="minorHAnsi" w:hAnsiTheme="minorHAnsi"/>
                <w:lang w:eastAsia="en-US"/>
              </w:rPr>
              <w:t>95%</w:t>
            </w:r>
          </w:p>
        </w:tc>
        <w:tc>
          <w:tcPr>
            <w:tcW w:w="1331" w:type="pct"/>
            <w:vAlign w:val="center"/>
          </w:tcPr>
          <w:p w:rsidR="00F531A4" w:rsidRPr="008179DA" w:rsidRDefault="00F531A4" w:rsidP="00F531A4">
            <w:pPr>
              <w:rPr>
                <w:rFonts w:asciiTheme="minorHAnsi" w:hAnsiTheme="minorHAnsi"/>
                <w:lang w:eastAsia="en-US"/>
              </w:rPr>
            </w:pPr>
            <w:r w:rsidRPr="008179DA">
              <w:rPr>
                <w:rFonts w:asciiTheme="minorHAnsi" w:hAnsiTheme="minorHAnsi"/>
                <w:lang w:eastAsia="en-US"/>
              </w:rPr>
              <w:t>65%</w:t>
            </w:r>
          </w:p>
        </w:tc>
      </w:tr>
      <w:tr w:rsidR="00F531A4" w:rsidRPr="008179DA" w:rsidTr="003913D3">
        <w:tc>
          <w:tcPr>
            <w:tcW w:w="1918" w:type="pct"/>
            <w:vAlign w:val="center"/>
          </w:tcPr>
          <w:p w:rsidR="00F531A4" w:rsidRPr="008179DA" w:rsidRDefault="00F531A4" w:rsidP="00F531A4">
            <w:pPr>
              <w:ind w:left="0"/>
              <w:rPr>
                <w:rFonts w:asciiTheme="minorHAnsi" w:hAnsiTheme="minorHAnsi"/>
                <w:lang w:eastAsia="en-US"/>
              </w:rPr>
            </w:pPr>
            <w:r w:rsidRPr="008179DA">
              <w:rPr>
                <w:rFonts w:asciiTheme="minorHAnsi" w:hAnsiTheme="minorHAnsi"/>
                <w:lang w:eastAsia="en-US"/>
              </w:rPr>
              <w:t>Replacement of unsuitable or over-excavated subgrade material</w:t>
            </w:r>
          </w:p>
        </w:tc>
        <w:tc>
          <w:tcPr>
            <w:tcW w:w="1751" w:type="pct"/>
            <w:vAlign w:val="center"/>
          </w:tcPr>
          <w:p w:rsidR="00F531A4" w:rsidRPr="008179DA" w:rsidRDefault="00F531A4" w:rsidP="00F531A4">
            <w:pPr>
              <w:rPr>
                <w:rFonts w:asciiTheme="minorHAnsi" w:hAnsiTheme="minorHAnsi"/>
                <w:lang w:eastAsia="en-US"/>
              </w:rPr>
            </w:pPr>
            <w:r w:rsidRPr="008179DA">
              <w:rPr>
                <w:rFonts w:asciiTheme="minorHAnsi" w:hAnsiTheme="minorHAnsi"/>
                <w:lang w:eastAsia="en-US"/>
              </w:rPr>
              <w:t>100%</w:t>
            </w:r>
          </w:p>
        </w:tc>
        <w:tc>
          <w:tcPr>
            <w:tcW w:w="1331" w:type="pct"/>
            <w:vAlign w:val="center"/>
          </w:tcPr>
          <w:p w:rsidR="00F531A4" w:rsidRPr="008179DA" w:rsidRDefault="00F531A4" w:rsidP="00F531A4">
            <w:pPr>
              <w:rPr>
                <w:rFonts w:asciiTheme="minorHAnsi" w:hAnsiTheme="minorHAnsi"/>
                <w:lang w:eastAsia="en-US"/>
              </w:rPr>
            </w:pPr>
            <w:r w:rsidRPr="008179DA">
              <w:rPr>
                <w:rFonts w:asciiTheme="minorHAnsi" w:hAnsiTheme="minorHAnsi"/>
                <w:lang w:eastAsia="en-US"/>
              </w:rPr>
              <w:t>80%</w:t>
            </w:r>
          </w:p>
        </w:tc>
      </w:tr>
      <w:tr w:rsidR="00F531A4" w:rsidRPr="008179DA" w:rsidTr="003913D3">
        <w:tc>
          <w:tcPr>
            <w:tcW w:w="1918" w:type="pct"/>
            <w:vAlign w:val="center"/>
          </w:tcPr>
          <w:p w:rsidR="00F531A4" w:rsidRPr="008179DA" w:rsidRDefault="00F531A4" w:rsidP="00F531A4">
            <w:pPr>
              <w:ind w:left="0"/>
              <w:rPr>
                <w:rFonts w:asciiTheme="minorHAnsi" w:hAnsiTheme="minorHAnsi"/>
                <w:lang w:eastAsia="en-US"/>
              </w:rPr>
            </w:pPr>
            <w:r w:rsidRPr="008179DA">
              <w:rPr>
                <w:rFonts w:asciiTheme="minorHAnsi" w:hAnsiTheme="minorHAnsi"/>
                <w:lang w:eastAsia="en-US"/>
              </w:rPr>
              <w:t>Backfilling of grub holes</w:t>
            </w:r>
          </w:p>
        </w:tc>
        <w:tc>
          <w:tcPr>
            <w:tcW w:w="1751" w:type="pct"/>
            <w:vAlign w:val="center"/>
          </w:tcPr>
          <w:p w:rsidR="00F531A4" w:rsidRPr="008179DA" w:rsidRDefault="00F531A4" w:rsidP="00F531A4">
            <w:pPr>
              <w:rPr>
                <w:rFonts w:asciiTheme="minorHAnsi" w:hAnsiTheme="minorHAnsi"/>
                <w:lang w:eastAsia="en-US"/>
              </w:rPr>
            </w:pPr>
            <w:r w:rsidRPr="008179DA">
              <w:rPr>
                <w:rFonts w:asciiTheme="minorHAnsi" w:hAnsiTheme="minorHAnsi"/>
                <w:lang w:eastAsia="en-US"/>
              </w:rPr>
              <w:t>100%</w:t>
            </w:r>
          </w:p>
        </w:tc>
        <w:tc>
          <w:tcPr>
            <w:tcW w:w="1331" w:type="pct"/>
            <w:vAlign w:val="center"/>
          </w:tcPr>
          <w:p w:rsidR="00F531A4" w:rsidRPr="008179DA" w:rsidRDefault="00F531A4" w:rsidP="00F531A4">
            <w:pPr>
              <w:rPr>
                <w:rFonts w:asciiTheme="minorHAnsi" w:hAnsiTheme="minorHAnsi"/>
                <w:lang w:eastAsia="en-US"/>
              </w:rPr>
            </w:pPr>
            <w:r w:rsidRPr="008179DA">
              <w:rPr>
                <w:rFonts w:asciiTheme="minorHAnsi" w:hAnsiTheme="minorHAnsi"/>
                <w:lang w:eastAsia="en-US"/>
              </w:rPr>
              <w:t>80%</w:t>
            </w:r>
          </w:p>
        </w:tc>
      </w:tr>
    </w:tbl>
    <w:p w:rsidR="00F531A4" w:rsidRPr="008179DA" w:rsidRDefault="00F531A4" w:rsidP="00F531A4">
      <w:pPr>
        <w:rPr>
          <w:rFonts w:asciiTheme="minorHAnsi" w:hAnsiTheme="minorHAnsi"/>
        </w:rPr>
      </w:pPr>
    </w:p>
    <w:p w:rsidR="00F531A4" w:rsidRPr="008179DA" w:rsidRDefault="00F531A4" w:rsidP="00F531A4">
      <w:pPr>
        <w:rPr>
          <w:rFonts w:asciiTheme="minorHAnsi" w:hAnsiTheme="minorHAnsi"/>
        </w:rPr>
      </w:pPr>
    </w:p>
    <w:p w:rsidR="00F531A4" w:rsidRPr="008179DA" w:rsidRDefault="00F531A4" w:rsidP="00F531A4">
      <w:pPr>
        <w:pStyle w:val="Caption"/>
        <w:rPr>
          <w:rFonts w:asciiTheme="minorHAnsi" w:hAnsiTheme="minorHAnsi"/>
        </w:rPr>
      </w:pPr>
      <w:r w:rsidRPr="008179DA">
        <w:rPr>
          <w:rFonts w:asciiTheme="minorHAnsi" w:hAnsiTheme="minorHAnsi"/>
        </w:rPr>
        <w:t>Notes:</w:t>
      </w:r>
    </w:p>
    <w:p w:rsidR="00F531A4" w:rsidRPr="008179DA" w:rsidRDefault="00F531A4" w:rsidP="00F531A4">
      <w:pPr>
        <w:rPr>
          <w:rFonts w:asciiTheme="minorHAnsi" w:hAnsiTheme="minorHAnsi"/>
        </w:rPr>
      </w:pPr>
      <w:r w:rsidRPr="008179DA">
        <w:rPr>
          <w:rFonts w:asciiTheme="minorHAnsi" w:hAnsiTheme="minorHAnsi"/>
        </w:rPr>
        <w:t>1.</w:t>
      </w:r>
      <w:r w:rsidRPr="008179DA">
        <w:rPr>
          <w:rFonts w:asciiTheme="minorHAnsi" w:hAnsiTheme="minorHAnsi"/>
        </w:rPr>
        <w:tab/>
        <w:t>Field dry density to AS 1289.5.3.1, AS 1289.5.3.5 or AS 1289.5.8.1.  If using AS   1289.5.8.1, calibrate the surface moisture-density gauge in accordance with AS 1289.5.8.4 before use on site.</w:t>
      </w:r>
    </w:p>
    <w:p w:rsidR="00F531A4" w:rsidRPr="008179DA" w:rsidRDefault="00F531A4" w:rsidP="00F531A4">
      <w:pPr>
        <w:rPr>
          <w:rFonts w:asciiTheme="minorHAnsi" w:hAnsiTheme="minorHAnsi"/>
        </w:rPr>
      </w:pPr>
      <w:r w:rsidRPr="008179DA">
        <w:rPr>
          <w:rFonts w:asciiTheme="minorHAnsi" w:hAnsiTheme="minorHAnsi"/>
        </w:rPr>
        <w:t>2.</w:t>
      </w:r>
      <w:r w:rsidRPr="008179DA">
        <w:rPr>
          <w:rFonts w:asciiTheme="minorHAnsi" w:hAnsiTheme="minorHAnsi"/>
        </w:rPr>
        <w:tab/>
        <w:t>Standard maximum dry density to AS 1289.5.1.1.</w:t>
      </w:r>
    </w:p>
    <w:p w:rsidR="00F531A4" w:rsidRPr="008179DA" w:rsidRDefault="00F531A4" w:rsidP="00F531A4">
      <w:pPr>
        <w:rPr>
          <w:rFonts w:asciiTheme="minorHAnsi" w:hAnsiTheme="minorHAnsi"/>
        </w:rPr>
      </w:pPr>
      <w:r w:rsidRPr="008179DA">
        <w:rPr>
          <w:rFonts w:asciiTheme="minorHAnsi" w:hAnsiTheme="minorHAnsi"/>
        </w:rPr>
        <w:t>3.</w:t>
      </w:r>
      <w:r w:rsidRPr="008179DA">
        <w:rPr>
          <w:rFonts w:asciiTheme="minorHAnsi" w:hAnsiTheme="minorHAnsi"/>
        </w:rPr>
        <w:tab/>
        <w:t>Relative compaction (% of maximum dry density) to AS 1289.5.4.1.</w:t>
      </w:r>
    </w:p>
    <w:p w:rsidR="00F531A4" w:rsidRPr="008179DA" w:rsidRDefault="00F531A4" w:rsidP="00F531A4">
      <w:pPr>
        <w:rPr>
          <w:rFonts w:asciiTheme="minorHAnsi" w:hAnsiTheme="minorHAnsi"/>
        </w:rPr>
      </w:pPr>
      <w:r w:rsidRPr="008179DA">
        <w:rPr>
          <w:rFonts w:asciiTheme="minorHAnsi" w:hAnsiTheme="minorHAnsi"/>
        </w:rPr>
        <w:t>4.</w:t>
      </w:r>
      <w:r w:rsidRPr="008179DA">
        <w:rPr>
          <w:rFonts w:asciiTheme="minorHAnsi" w:hAnsiTheme="minorHAnsi"/>
        </w:rPr>
        <w:tab/>
        <w:t>For plastic soils, compact soils designated under the unified classifications system as OH CH MH to not less that 92% nor greater than 96% of standard maximum dry density at moisture contents of between 90% and 120% of optimum moisture content.</w:t>
      </w:r>
    </w:p>
    <w:p w:rsidR="00F531A4" w:rsidRPr="008179DA" w:rsidRDefault="00F531A4" w:rsidP="00F531A4">
      <w:pPr>
        <w:rPr>
          <w:rFonts w:asciiTheme="minorHAnsi" w:hAnsiTheme="minorHAnsi"/>
        </w:rPr>
      </w:pPr>
      <w:r w:rsidRPr="008179DA">
        <w:rPr>
          <w:rFonts w:asciiTheme="minorHAnsi" w:hAnsiTheme="minorHAnsi"/>
        </w:rPr>
        <w:t>5.</w:t>
      </w:r>
      <w:r w:rsidRPr="008179DA">
        <w:rPr>
          <w:rFonts w:asciiTheme="minorHAnsi" w:hAnsiTheme="minorHAnsi"/>
        </w:rPr>
        <w:tab/>
        <w:t>Density index to AS 1289.5.6.1.  Maximum and minimum dry densities to AS 1289.5.5.1.</w:t>
      </w:r>
    </w:p>
    <w:p w:rsidR="00F531A4" w:rsidRPr="008179DA" w:rsidRDefault="00F531A4" w:rsidP="00F531A4">
      <w:pPr>
        <w:rPr>
          <w:rFonts w:asciiTheme="minorHAnsi" w:hAnsiTheme="minorHAnsi"/>
        </w:rPr>
      </w:pPr>
      <w:r w:rsidRPr="008179DA">
        <w:rPr>
          <w:rFonts w:asciiTheme="minorHAnsi" w:hAnsiTheme="minorHAnsi"/>
        </w:rPr>
        <w:t>6.</w:t>
      </w:r>
      <w:r w:rsidRPr="008179DA">
        <w:rPr>
          <w:rFonts w:asciiTheme="minorHAnsi" w:hAnsiTheme="minorHAnsi"/>
        </w:rPr>
        <w:tab/>
        <w:t>Average imposed bearing pressure of floor slab not to exceed 20 kPa.  Imposed bearing pressures of strip and pad footings not to exceed 100 kPa.</w:t>
      </w:r>
    </w:p>
    <w:p w:rsidR="00F531A4" w:rsidRPr="008179DA" w:rsidRDefault="00F531A4" w:rsidP="00F531A4">
      <w:pPr>
        <w:rPr>
          <w:rFonts w:asciiTheme="minorHAnsi" w:hAnsiTheme="minorHAnsi"/>
        </w:rPr>
      </w:pPr>
      <w:r w:rsidRPr="008179DA">
        <w:rPr>
          <w:rFonts w:asciiTheme="minorHAnsi" w:hAnsiTheme="minorHAnsi"/>
        </w:rPr>
        <w:t>7.</w:t>
      </w:r>
      <w:r w:rsidRPr="008179DA">
        <w:rPr>
          <w:rFonts w:asciiTheme="minorHAnsi" w:hAnsiTheme="minorHAnsi"/>
        </w:rPr>
        <w:tab/>
        <w:t>In the context of this specification, road formation is deemed to include all the area within the designated road reserve.  Structural formation is deemed to include the area under the paving plus a nominal 1 m from the edge of the paved area.</w:t>
      </w:r>
    </w:p>
    <w:p w:rsidR="00473065" w:rsidRPr="008179DA" w:rsidRDefault="00F531A4" w:rsidP="00F531A4">
      <w:pPr>
        <w:pStyle w:val="Heading2"/>
        <w:rPr>
          <w:rFonts w:asciiTheme="minorHAnsi" w:hAnsiTheme="minorHAnsi"/>
        </w:rPr>
      </w:pPr>
      <w:bookmarkStart w:id="30" w:name="_Toc445298203"/>
      <w:r w:rsidRPr="008179DA">
        <w:rPr>
          <w:rFonts w:asciiTheme="minorHAnsi" w:hAnsiTheme="minorHAnsi"/>
        </w:rPr>
        <w:t>Compaction Methods</w:t>
      </w:r>
      <w:bookmarkEnd w:id="30"/>
    </w:p>
    <w:p w:rsidR="00746B20" w:rsidRPr="008179DA" w:rsidRDefault="00746B20" w:rsidP="00746B20">
      <w:pPr>
        <w:rPr>
          <w:rFonts w:asciiTheme="minorHAnsi" w:hAnsiTheme="minorHAnsi"/>
        </w:rPr>
      </w:pPr>
      <w:r w:rsidRPr="008179DA">
        <w:rPr>
          <w:rFonts w:asciiTheme="minorHAnsi" w:hAnsiTheme="minorHAnsi"/>
        </w:rPr>
        <w:t>Compaction methods shall comply with the following table.</w:t>
      </w:r>
    </w:p>
    <w:p w:rsidR="00746B20" w:rsidRPr="008179DA" w:rsidRDefault="00746B20" w:rsidP="00746B20">
      <w:pPr>
        <w:rPr>
          <w:rFonts w:asciiTheme="minorHAnsi" w:hAnsiTheme="minorHAnsi"/>
        </w:rPr>
      </w:pPr>
    </w:p>
    <w:p w:rsidR="00F531A4" w:rsidRPr="008179DA" w:rsidRDefault="00F531A4" w:rsidP="00F531A4">
      <w:pPr>
        <w:pStyle w:val="Caption"/>
        <w:rPr>
          <w:rFonts w:asciiTheme="minorHAnsi" w:hAnsiTheme="minorHAnsi"/>
        </w:rPr>
      </w:pPr>
      <w:r w:rsidRPr="008179DA">
        <w:rPr>
          <w:rFonts w:asciiTheme="minorHAnsi" w:hAnsiTheme="minorHAnsi"/>
        </w:rPr>
        <w:t>Compaction Method Table</w:t>
      </w:r>
    </w:p>
    <w:p w:rsidR="00F531A4" w:rsidRPr="008179DA" w:rsidRDefault="00F531A4" w:rsidP="00F531A4">
      <w:pPr>
        <w:rPr>
          <w:rFonts w:asciiTheme="minorHAnsi" w:hAnsiTheme="minorHAnsi"/>
        </w:rPr>
      </w:pPr>
    </w:p>
    <w:tbl>
      <w:tblPr>
        <w:tblStyle w:val="TableGrid"/>
        <w:tblW w:w="4414" w:type="pct"/>
        <w:tblInd w:w="1129" w:type="dxa"/>
        <w:tblLook w:val="04A0" w:firstRow="1" w:lastRow="0" w:firstColumn="1" w:lastColumn="0" w:noHBand="0" w:noVBand="1"/>
      </w:tblPr>
      <w:tblGrid>
        <w:gridCol w:w="2695"/>
        <w:gridCol w:w="2604"/>
        <w:gridCol w:w="3201"/>
      </w:tblGrid>
      <w:tr w:rsidR="00F531A4" w:rsidRPr="008179DA" w:rsidTr="003913D3">
        <w:tc>
          <w:tcPr>
            <w:tcW w:w="1585" w:type="pct"/>
          </w:tcPr>
          <w:p w:rsidR="00F531A4" w:rsidRPr="008179DA" w:rsidRDefault="00F531A4" w:rsidP="00F531A4">
            <w:pPr>
              <w:pStyle w:val="Caption"/>
              <w:ind w:left="0"/>
              <w:rPr>
                <w:rFonts w:asciiTheme="minorHAnsi" w:hAnsiTheme="minorHAnsi"/>
              </w:rPr>
            </w:pPr>
            <w:r w:rsidRPr="008179DA">
              <w:rPr>
                <w:rFonts w:asciiTheme="minorHAnsi" w:hAnsiTheme="minorHAnsi"/>
              </w:rPr>
              <w:t>Material category</w:t>
            </w:r>
          </w:p>
        </w:tc>
        <w:tc>
          <w:tcPr>
            <w:tcW w:w="1532" w:type="pct"/>
          </w:tcPr>
          <w:p w:rsidR="00F531A4" w:rsidRPr="008179DA" w:rsidRDefault="00F531A4" w:rsidP="00F531A4">
            <w:pPr>
              <w:pStyle w:val="Caption"/>
              <w:ind w:left="0"/>
              <w:rPr>
                <w:rFonts w:asciiTheme="minorHAnsi" w:hAnsiTheme="minorHAnsi"/>
              </w:rPr>
            </w:pPr>
            <w:r w:rsidRPr="008179DA">
              <w:rPr>
                <w:rFonts w:asciiTheme="minorHAnsi" w:hAnsiTheme="minorHAnsi"/>
              </w:rPr>
              <w:t>Compaction Method</w:t>
            </w:r>
          </w:p>
        </w:tc>
        <w:tc>
          <w:tcPr>
            <w:tcW w:w="1883" w:type="pct"/>
          </w:tcPr>
          <w:p w:rsidR="00F531A4" w:rsidRPr="008179DA" w:rsidRDefault="00F531A4" w:rsidP="00F531A4">
            <w:pPr>
              <w:pStyle w:val="Caption"/>
              <w:ind w:left="0"/>
              <w:rPr>
                <w:rFonts w:asciiTheme="minorHAnsi" w:hAnsiTheme="minorHAnsi"/>
              </w:rPr>
            </w:pPr>
            <w:r w:rsidRPr="008179DA">
              <w:rPr>
                <w:rFonts w:asciiTheme="minorHAnsi" w:hAnsiTheme="minorHAnsi"/>
              </w:rPr>
              <w:t>Density Compliance Tests</w:t>
            </w:r>
          </w:p>
        </w:tc>
      </w:tr>
      <w:tr w:rsidR="00F531A4" w:rsidRPr="008179DA" w:rsidTr="003913D3">
        <w:tc>
          <w:tcPr>
            <w:tcW w:w="1585" w:type="pct"/>
          </w:tcPr>
          <w:p w:rsidR="00F531A4" w:rsidRPr="008179DA" w:rsidRDefault="00F531A4" w:rsidP="00F531A4">
            <w:pPr>
              <w:ind w:left="0"/>
              <w:rPr>
                <w:rFonts w:asciiTheme="minorHAnsi" w:hAnsiTheme="minorHAnsi"/>
              </w:rPr>
            </w:pPr>
            <w:r w:rsidRPr="008179DA">
              <w:rPr>
                <w:rFonts w:asciiTheme="minorHAnsi" w:hAnsiTheme="minorHAnsi"/>
                <w:lang w:eastAsia="en-US"/>
              </w:rPr>
              <w:t>Cohesionless sand</w:t>
            </w:r>
          </w:p>
        </w:tc>
        <w:tc>
          <w:tcPr>
            <w:tcW w:w="1532" w:type="pct"/>
          </w:tcPr>
          <w:p w:rsidR="00F531A4" w:rsidRPr="008179DA" w:rsidRDefault="00F531A4" w:rsidP="00F531A4">
            <w:pPr>
              <w:ind w:left="0"/>
              <w:rPr>
                <w:rFonts w:asciiTheme="minorHAnsi" w:hAnsiTheme="minorHAnsi"/>
              </w:rPr>
            </w:pPr>
            <w:r w:rsidRPr="008179DA">
              <w:rPr>
                <w:rFonts w:asciiTheme="minorHAnsi" w:hAnsiTheme="minorHAnsi"/>
                <w:lang w:eastAsia="en-US"/>
              </w:rPr>
              <w:t>Compacted layer method</w:t>
            </w:r>
          </w:p>
        </w:tc>
        <w:tc>
          <w:tcPr>
            <w:tcW w:w="1883" w:type="pct"/>
          </w:tcPr>
          <w:p w:rsidR="00F531A4" w:rsidRPr="008179DA" w:rsidRDefault="00F531A4" w:rsidP="00F531A4">
            <w:pPr>
              <w:ind w:left="0"/>
              <w:rPr>
                <w:rFonts w:asciiTheme="minorHAnsi" w:hAnsiTheme="minorHAnsi"/>
              </w:rPr>
            </w:pPr>
            <w:r w:rsidRPr="008179DA">
              <w:rPr>
                <w:rFonts w:asciiTheme="minorHAnsi" w:hAnsiTheme="minorHAnsi"/>
                <w:lang w:eastAsia="en-US"/>
              </w:rPr>
              <w:t>Relative dry density or density index (if RDD gives meaningless answers)</w:t>
            </w:r>
          </w:p>
        </w:tc>
      </w:tr>
      <w:tr w:rsidR="00F531A4" w:rsidRPr="008179DA" w:rsidTr="003913D3">
        <w:tc>
          <w:tcPr>
            <w:tcW w:w="1585" w:type="pct"/>
          </w:tcPr>
          <w:p w:rsidR="00F531A4" w:rsidRPr="008179DA" w:rsidRDefault="00F531A4" w:rsidP="00266725">
            <w:pPr>
              <w:ind w:left="0"/>
              <w:rPr>
                <w:rFonts w:asciiTheme="minorHAnsi" w:hAnsiTheme="minorHAnsi"/>
              </w:rPr>
            </w:pPr>
            <w:r w:rsidRPr="008179DA">
              <w:rPr>
                <w:rFonts w:asciiTheme="minorHAnsi" w:hAnsiTheme="minorHAnsi"/>
                <w:lang w:eastAsia="en-US"/>
              </w:rPr>
              <w:t>Soils other than above which, after compaction, have less than 20% of stone retained on the 37.5 mm sieve</w:t>
            </w:r>
          </w:p>
        </w:tc>
        <w:tc>
          <w:tcPr>
            <w:tcW w:w="1532" w:type="pct"/>
          </w:tcPr>
          <w:p w:rsidR="00F531A4" w:rsidRPr="008179DA" w:rsidRDefault="00F531A4" w:rsidP="00F531A4">
            <w:pPr>
              <w:ind w:left="0"/>
              <w:rPr>
                <w:rFonts w:asciiTheme="minorHAnsi" w:hAnsiTheme="minorHAnsi"/>
              </w:rPr>
            </w:pPr>
            <w:r w:rsidRPr="008179DA">
              <w:rPr>
                <w:rFonts w:asciiTheme="minorHAnsi" w:hAnsiTheme="minorHAnsi"/>
                <w:lang w:eastAsia="en-US"/>
              </w:rPr>
              <w:t>Compacted layer method</w:t>
            </w:r>
          </w:p>
        </w:tc>
        <w:tc>
          <w:tcPr>
            <w:tcW w:w="1883" w:type="pct"/>
          </w:tcPr>
          <w:p w:rsidR="00F531A4" w:rsidRPr="008179DA" w:rsidRDefault="00F531A4" w:rsidP="00F531A4">
            <w:pPr>
              <w:ind w:left="0"/>
              <w:rPr>
                <w:rFonts w:asciiTheme="minorHAnsi" w:hAnsiTheme="minorHAnsi"/>
              </w:rPr>
            </w:pPr>
            <w:r w:rsidRPr="008179DA">
              <w:rPr>
                <w:rFonts w:asciiTheme="minorHAnsi" w:hAnsiTheme="minorHAnsi"/>
                <w:lang w:eastAsia="en-US"/>
              </w:rPr>
              <w:t>Relative dry density</w:t>
            </w:r>
          </w:p>
        </w:tc>
      </w:tr>
      <w:tr w:rsidR="00F531A4" w:rsidRPr="008179DA" w:rsidTr="003913D3">
        <w:tc>
          <w:tcPr>
            <w:tcW w:w="1585" w:type="pct"/>
          </w:tcPr>
          <w:p w:rsidR="00F531A4" w:rsidRPr="008179DA" w:rsidRDefault="00F531A4" w:rsidP="00F531A4">
            <w:pPr>
              <w:ind w:left="0"/>
              <w:rPr>
                <w:rFonts w:asciiTheme="minorHAnsi" w:hAnsiTheme="minorHAnsi"/>
              </w:rPr>
            </w:pPr>
            <w:r w:rsidRPr="008179DA">
              <w:rPr>
                <w:rFonts w:asciiTheme="minorHAnsi" w:hAnsiTheme="minorHAnsi"/>
                <w:lang w:eastAsia="en-US"/>
              </w:rPr>
              <w:t>Coarse granular soils with more than 70% of stone retained on the 37.5 mm sieve</w:t>
            </w:r>
          </w:p>
        </w:tc>
        <w:tc>
          <w:tcPr>
            <w:tcW w:w="1532" w:type="pct"/>
          </w:tcPr>
          <w:p w:rsidR="00F531A4" w:rsidRPr="008179DA" w:rsidRDefault="00F531A4" w:rsidP="00F531A4">
            <w:pPr>
              <w:ind w:left="0"/>
              <w:rPr>
                <w:rFonts w:asciiTheme="minorHAnsi" w:hAnsiTheme="minorHAnsi"/>
              </w:rPr>
            </w:pPr>
            <w:r w:rsidRPr="008179DA">
              <w:rPr>
                <w:rFonts w:asciiTheme="minorHAnsi" w:hAnsiTheme="minorHAnsi"/>
                <w:lang w:eastAsia="en-US"/>
              </w:rPr>
              <w:t>Mechanical interlock method</w:t>
            </w:r>
          </w:p>
        </w:tc>
        <w:tc>
          <w:tcPr>
            <w:tcW w:w="1883" w:type="pct"/>
          </w:tcPr>
          <w:p w:rsidR="00F531A4" w:rsidRPr="008179DA" w:rsidRDefault="00F531A4" w:rsidP="00F531A4">
            <w:pPr>
              <w:ind w:left="0"/>
              <w:rPr>
                <w:rFonts w:asciiTheme="minorHAnsi" w:hAnsiTheme="minorHAnsi"/>
              </w:rPr>
            </w:pPr>
            <w:r w:rsidRPr="008179DA">
              <w:rPr>
                <w:rFonts w:asciiTheme="minorHAnsi" w:hAnsiTheme="minorHAnsi"/>
                <w:lang w:eastAsia="en-US"/>
              </w:rPr>
              <w:t>Nil on material in general</w:t>
            </w:r>
          </w:p>
        </w:tc>
      </w:tr>
      <w:tr w:rsidR="00F531A4" w:rsidRPr="008179DA" w:rsidTr="003913D3">
        <w:tc>
          <w:tcPr>
            <w:tcW w:w="1585" w:type="pct"/>
          </w:tcPr>
          <w:p w:rsidR="00F531A4" w:rsidRPr="008179DA" w:rsidRDefault="00F531A4" w:rsidP="00266725">
            <w:pPr>
              <w:ind w:left="0"/>
              <w:rPr>
                <w:rFonts w:asciiTheme="minorHAnsi" w:hAnsiTheme="minorHAnsi"/>
              </w:rPr>
            </w:pPr>
            <w:r w:rsidRPr="008179DA">
              <w:rPr>
                <w:rFonts w:asciiTheme="minorHAnsi" w:hAnsiTheme="minorHAnsi"/>
                <w:lang w:eastAsia="en-US"/>
              </w:rPr>
              <w:t>Soils other than above which, after compaction, have 20%</w:t>
            </w:r>
            <w:r w:rsidR="00266725" w:rsidRPr="008179DA">
              <w:rPr>
                <w:rFonts w:asciiTheme="minorHAnsi" w:hAnsiTheme="minorHAnsi"/>
              </w:rPr>
              <w:t xml:space="preserve"> to </w:t>
            </w:r>
            <w:r w:rsidRPr="008179DA">
              <w:rPr>
                <w:rFonts w:asciiTheme="minorHAnsi" w:hAnsiTheme="minorHAnsi"/>
                <w:lang w:eastAsia="en-US"/>
              </w:rPr>
              <w:t>70% of stone retained on the 37.5 mm sieve</w:t>
            </w:r>
          </w:p>
        </w:tc>
        <w:tc>
          <w:tcPr>
            <w:tcW w:w="1532" w:type="pct"/>
          </w:tcPr>
          <w:p w:rsidR="00F531A4" w:rsidRPr="008179DA" w:rsidRDefault="00F531A4" w:rsidP="00F531A4">
            <w:pPr>
              <w:ind w:left="0"/>
              <w:rPr>
                <w:rFonts w:asciiTheme="minorHAnsi" w:hAnsiTheme="minorHAnsi"/>
              </w:rPr>
            </w:pPr>
            <w:r w:rsidRPr="008179DA">
              <w:rPr>
                <w:rFonts w:asciiTheme="minorHAnsi" w:hAnsiTheme="minorHAnsi"/>
                <w:lang w:eastAsia="en-US"/>
              </w:rPr>
              <w:t>Compacted layer method; or</w:t>
            </w:r>
            <w:r w:rsidRPr="008179DA">
              <w:rPr>
                <w:rFonts w:asciiTheme="minorHAnsi" w:hAnsiTheme="minorHAnsi"/>
              </w:rPr>
              <w:t xml:space="preserve"> </w:t>
            </w:r>
            <w:r w:rsidRPr="008179DA">
              <w:rPr>
                <w:rFonts w:asciiTheme="minorHAnsi" w:hAnsiTheme="minorHAnsi"/>
                <w:lang w:eastAsia="en-US"/>
              </w:rPr>
              <w:t>Mechanical interlock method</w:t>
            </w:r>
          </w:p>
        </w:tc>
        <w:tc>
          <w:tcPr>
            <w:tcW w:w="1883" w:type="pct"/>
          </w:tcPr>
          <w:p w:rsidR="00F531A4" w:rsidRPr="008179DA" w:rsidRDefault="00F531A4" w:rsidP="00F531A4">
            <w:pPr>
              <w:ind w:left="0"/>
              <w:rPr>
                <w:rFonts w:asciiTheme="minorHAnsi" w:hAnsiTheme="minorHAnsi"/>
              </w:rPr>
            </w:pPr>
            <w:r w:rsidRPr="008179DA">
              <w:rPr>
                <w:rFonts w:asciiTheme="minorHAnsi" w:hAnsiTheme="minorHAnsi"/>
                <w:lang w:eastAsia="en-US"/>
              </w:rPr>
              <w:t>Relative dry density</w:t>
            </w:r>
            <w:r w:rsidRPr="008179DA">
              <w:rPr>
                <w:rFonts w:asciiTheme="minorHAnsi" w:hAnsiTheme="minorHAnsi"/>
              </w:rPr>
              <w:t xml:space="preserve">.  </w:t>
            </w:r>
            <w:r w:rsidRPr="008179DA">
              <w:rPr>
                <w:rFonts w:asciiTheme="minorHAnsi" w:hAnsiTheme="minorHAnsi"/>
                <w:lang w:eastAsia="en-US"/>
              </w:rPr>
              <w:t>R</w:t>
            </w:r>
            <w:r w:rsidRPr="008179DA">
              <w:rPr>
                <w:rFonts w:asciiTheme="minorHAnsi" w:hAnsiTheme="minorHAnsi"/>
              </w:rPr>
              <w:t>elative dry density</w:t>
            </w:r>
            <w:r w:rsidRPr="008179DA">
              <w:rPr>
                <w:rFonts w:asciiTheme="minorHAnsi" w:hAnsiTheme="minorHAnsi"/>
                <w:lang w:eastAsia="en-US"/>
              </w:rPr>
              <w:t xml:space="preserve"> where appropriate on the finer grained materials which completely fill the voids between rocks</w:t>
            </w:r>
          </w:p>
        </w:tc>
      </w:tr>
    </w:tbl>
    <w:p w:rsidR="00F531A4" w:rsidRPr="008179DA" w:rsidRDefault="00F531A4" w:rsidP="00F531A4">
      <w:pPr>
        <w:rPr>
          <w:rFonts w:asciiTheme="minorHAnsi" w:hAnsiTheme="minorHAnsi"/>
        </w:rPr>
      </w:pPr>
    </w:p>
    <w:p w:rsidR="00AF5E17" w:rsidRPr="008179DA" w:rsidRDefault="00AF5E17" w:rsidP="00473065">
      <w:pPr>
        <w:rPr>
          <w:rFonts w:asciiTheme="minorHAnsi" w:hAnsiTheme="minorHAnsi"/>
        </w:rPr>
      </w:pPr>
    </w:p>
    <w:p w:rsidR="00746B20" w:rsidRPr="008179DA" w:rsidRDefault="00746B20" w:rsidP="00473065">
      <w:pPr>
        <w:rPr>
          <w:rFonts w:asciiTheme="minorHAnsi" w:hAnsiTheme="minorHAnsi"/>
        </w:rPr>
      </w:pPr>
    </w:p>
    <w:p w:rsidR="00746B20" w:rsidRPr="008179DA" w:rsidRDefault="00746B20" w:rsidP="00473065">
      <w:pPr>
        <w:rPr>
          <w:rFonts w:asciiTheme="minorHAnsi" w:hAnsiTheme="minorHAnsi"/>
        </w:rPr>
      </w:pPr>
    </w:p>
    <w:p w:rsidR="00746B20" w:rsidRPr="008179DA" w:rsidRDefault="00746B20"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2F0DC4" w:rsidRPr="008179DA" w:rsidRDefault="002F0DC4" w:rsidP="00473065">
      <w:pPr>
        <w:rPr>
          <w:rFonts w:asciiTheme="minorHAnsi" w:hAnsiTheme="minorHAnsi"/>
        </w:rPr>
      </w:pPr>
    </w:p>
    <w:p w:rsidR="00746B20" w:rsidRPr="008179DA" w:rsidRDefault="00746B20" w:rsidP="00473065">
      <w:pPr>
        <w:rPr>
          <w:rFonts w:asciiTheme="minorHAnsi" w:hAnsiTheme="minorHAnsi"/>
        </w:rPr>
      </w:pPr>
    </w:p>
    <w:p w:rsidR="00692A85" w:rsidRPr="008179DA" w:rsidRDefault="002A16CD" w:rsidP="002A16CD">
      <w:pPr>
        <w:pStyle w:val="Heading1"/>
        <w:rPr>
          <w:rFonts w:asciiTheme="minorHAnsi" w:hAnsiTheme="minorHAnsi"/>
        </w:rPr>
      </w:pPr>
      <w:bookmarkStart w:id="31" w:name="_Toc445298204"/>
      <w:r w:rsidRPr="008179DA">
        <w:rPr>
          <w:rFonts w:asciiTheme="minorHAnsi" w:hAnsiTheme="minorHAnsi"/>
        </w:rPr>
        <w:t>Products</w:t>
      </w:r>
      <w:bookmarkEnd w:id="31"/>
    </w:p>
    <w:p w:rsidR="008621AE" w:rsidRPr="008179DA" w:rsidRDefault="008621AE" w:rsidP="008621AE">
      <w:pPr>
        <w:rPr>
          <w:rFonts w:asciiTheme="minorHAnsi" w:hAnsiTheme="minorHAnsi"/>
        </w:rPr>
      </w:pPr>
      <w:r w:rsidRPr="008179DA">
        <w:rPr>
          <w:rFonts w:asciiTheme="minorHAnsi" w:hAnsiTheme="minorHAnsi"/>
        </w:rPr>
        <w:t xml:space="preserve">All materials used shall comply with the </w:t>
      </w:r>
      <w:r w:rsidR="00266725" w:rsidRPr="008179DA">
        <w:rPr>
          <w:rFonts w:asciiTheme="minorHAnsi" w:hAnsiTheme="minorHAnsi"/>
        </w:rPr>
        <w:t>P</w:t>
      </w:r>
      <w:r w:rsidRPr="008179DA">
        <w:rPr>
          <w:rFonts w:asciiTheme="minorHAnsi" w:hAnsiTheme="minorHAnsi"/>
        </w:rPr>
        <w:t xml:space="preserve">roject </w:t>
      </w:r>
      <w:r w:rsidR="00266725" w:rsidRPr="008179DA">
        <w:rPr>
          <w:rFonts w:asciiTheme="minorHAnsi" w:hAnsiTheme="minorHAnsi"/>
        </w:rPr>
        <w:t>Brief</w:t>
      </w:r>
      <w:r w:rsidRPr="008179DA">
        <w:rPr>
          <w:rFonts w:asciiTheme="minorHAnsi" w:hAnsiTheme="minorHAnsi"/>
        </w:rPr>
        <w:t xml:space="preserve"> and the current Australian Standards. Specific samples may require testing. The constructor shall arrange for the samples to be supplied, identified, stored</w:t>
      </w:r>
      <w:r w:rsidR="00C15535" w:rsidRPr="008179DA">
        <w:rPr>
          <w:rFonts w:asciiTheme="minorHAnsi" w:hAnsiTheme="minorHAnsi"/>
        </w:rPr>
        <w:t xml:space="preserve"> and</w:t>
      </w:r>
      <w:r w:rsidRPr="008179DA">
        <w:rPr>
          <w:rFonts w:asciiTheme="minorHAnsi" w:hAnsiTheme="minorHAnsi"/>
        </w:rPr>
        <w:t xml:space="preserve"> tested</w:t>
      </w:r>
      <w:r w:rsidR="00C15535" w:rsidRPr="008179DA">
        <w:rPr>
          <w:rFonts w:asciiTheme="minorHAnsi" w:hAnsiTheme="minorHAnsi"/>
        </w:rPr>
        <w:t>,</w:t>
      </w:r>
      <w:r w:rsidRPr="008179DA">
        <w:rPr>
          <w:rFonts w:asciiTheme="minorHAnsi" w:hAnsiTheme="minorHAnsi"/>
        </w:rPr>
        <w:t xml:space="preserve"> and the results issued.</w:t>
      </w:r>
    </w:p>
    <w:p w:rsidR="008621AE" w:rsidRPr="008179DA" w:rsidRDefault="008621AE" w:rsidP="008621AE">
      <w:pPr>
        <w:rPr>
          <w:rFonts w:asciiTheme="minorHAnsi" w:hAnsiTheme="minorHAnsi"/>
        </w:rPr>
      </w:pPr>
    </w:p>
    <w:p w:rsidR="008621AE" w:rsidRPr="008179DA" w:rsidRDefault="008621AE" w:rsidP="008621AE">
      <w:pPr>
        <w:rPr>
          <w:rFonts w:asciiTheme="minorHAnsi" w:hAnsiTheme="minorHAnsi"/>
        </w:rPr>
      </w:pPr>
      <w:r w:rsidRPr="008179DA">
        <w:rPr>
          <w:rFonts w:asciiTheme="minorHAnsi" w:hAnsiTheme="minorHAnsi"/>
        </w:rPr>
        <w:t>Propriety products and materials shall be used in accordance with the manufacturer's written requirements and instructions.</w:t>
      </w:r>
    </w:p>
    <w:p w:rsidR="00D7333C" w:rsidRPr="008179DA" w:rsidRDefault="00D7333C" w:rsidP="002A16CD">
      <w:pPr>
        <w:pStyle w:val="Heading2"/>
        <w:rPr>
          <w:rFonts w:asciiTheme="minorHAnsi" w:hAnsiTheme="minorHAnsi"/>
        </w:rPr>
      </w:pPr>
      <w:bookmarkStart w:id="32" w:name="_Toc445298205"/>
      <w:r w:rsidRPr="008179DA">
        <w:rPr>
          <w:rFonts w:asciiTheme="minorHAnsi" w:hAnsiTheme="minorHAnsi"/>
        </w:rPr>
        <w:t>Geotextiles</w:t>
      </w:r>
      <w:bookmarkEnd w:id="32"/>
    </w:p>
    <w:p w:rsidR="00CA525C" w:rsidRPr="008179DA" w:rsidRDefault="00D7333C" w:rsidP="00D7333C">
      <w:pPr>
        <w:rPr>
          <w:rFonts w:asciiTheme="minorHAnsi" w:hAnsiTheme="minorHAnsi"/>
        </w:rPr>
      </w:pPr>
      <w:r w:rsidRPr="008179DA">
        <w:rPr>
          <w:rFonts w:asciiTheme="minorHAnsi" w:hAnsiTheme="minorHAnsi"/>
        </w:rPr>
        <w:t xml:space="preserve">Base materials shall be polyamide, polyolefines, polyester and polyvinyl materials, either singly or in combination complying </w:t>
      </w:r>
      <w:r w:rsidR="00746B20" w:rsidRPr="008179DA">
        <w:rPr>
          <w:rFonts w:asciiTheme="minorHAnsi" w:hAnsiTheme="minorHAnsi"/>
        </w:rPr>
        <w:t>with</w:t>
      </w:r>
      <w:r w:rsidRPr="008179DA">
        <w:rPr>
          <w:rFonts w:asciiTheme="minorHAnsi" w:hAnsiTheme="minorHAnsi"/>
        </w:rPr>
        <w:t xml:space="preserve"> A</w:t>
      </w:r>
      <w:r w:rsidR="00CA525C" w:rsidRPr="008179DA">
        <w:rPr>
          <w:rFonts w:asciiTheme="minorHAnsi" w:hAnsiTheme="minorHAnsi"/>
        </w:rPr>
        <w:t>S</w:t>
      </w:r>
      <w:r w:rsidRPr="008179DA">
        <w:rPr>
          <w:rFonts w:asciiTheme="minorHAnsi" w:hAnsiTheme="minorHAnsi"/>
        </w:rPr>
        <w:t xml:space="preserve"> 3706.</w:t>
      </w:r>
      <w:r w:rsidR="00CA525C" w:rsidRPr="008179DA">
        <w:rPr>
          <w:rFonts w:asciiTheme="minorHAnsi" w:hAnsiTheme="minorHAnsi"/>
        </w:rPr>
        <w:t xml:space="preserve"> </w:t>
      </w:r>
      <w:r w:rsidRPr="008179DA">
        <w:rPr>
          <w:rFonts w:asciiTheme="minorHAnsi" w:hAnsiTheme="minorHAnsi"/>
        </w:rPr>
        <w:t>Filament properties</w:t>
      </w:r>
      <w:r w:rsidR="00CA525C" w:rsidRPr="008179DA">
        <w:rPr>
          <w:rFonts w:asciiTheme="minorHAnsi" w:hAnsiTheme="minorHAnsi"/>
        </w:rPr>
        <w:t xml:space="preserve"> shall be</w:t>
      </w:r>
      <w:r w:rsidRPr="008179DA">
        <w:rPr>
          <w:rFonts w:asciiTheme="minorHAnsi" w:hAnsiTheme="minorHAnsi"/>
        </w:rPr>
        <w:t xml:space="preserve"> </w:t>
      </w:r>
      <w:r w:rsidR="00CA525C" w:rsidRPr="008179DA">
        <w:rPr>
          <w:rFonts w:asciiTheme="minorHAnsi" w:hAnsiTheme="minorHAnsi"/>
        </w:rPr>
        <w:t>r</w:t>
      </w:r>
      <w:r w:rsidRPr="008179DA">
        <w:rPr>
          <w:rFonts w:asciiTheme="minorHAnsi" w:hAnsiTheme="minorHAnsi"/>
        </w:rPr>
        <w:t>ot-proof, chemically stable and with low water absorbency.  Non-woven geotextiles must have the filaments bonded by needle punching, heat or chemical bonding processes.  Woven geotextiles must have the filaments interlaced in two sets, mutually at right angles. One set must be parallel to the longitudinal direction of the geotextile.</w:t>
      </w:r>
    </w:p>
    <w:p w:rsidR="00746B20" w:rsidRPr="008179DA" w:rsidRDefault="00746B20" w:rsidP="00D7333C">
      <w:pPr>
        <w:rPr>
          <w:rFonts w:asciiTheme="minorHAnsi" w:hAnsiTheme="minorHAnsi"/>
        </w:rPr>
      </w:pPr>
    </w:p>
    <w:p w:rsidR="00CA525C" w:rsidRPr="008179DA" w:rsidRDefault="00CA525C" w:rsidP="00D7333C">
      <w:pPr>
        <w:rPr>
          <w:rFonts w:asciiTheme="minorHAnsi" w:hAnsiTheme="minorHAnsi"/>
        </w:rPr>
      </w:pPr>
      <w:r w:rsidRPr="008179DA">
        <w:rPr>
          <w:rFonts w:asciiTheme="minorHAnsi" w:hAnsiTheme="minorHAnsi"/>
        </w:rPr>
        <w:t>Ultraviolet radiation resistance shall comply with:</w:t>
      </w:r>
    </w:p>
    <w:p w:rsidR="00CA525C" w:rsidRPr="008179DA" w:rsidRDefault="00CA525C" w:rsidP="00D7333C">
      <w:pPr>
        <w:rPr>
          <w:rFonts w:asciiTheme="minorHAnsi" w:hAnsiTheme="minorHAnsi"/>
        </w:rPr>
      </w:pPr>
    </w:p>
    <w:p w:rsidR="00266725" w:rsidRPr="008179DA" w:rsidRDefault="00CA525C" w:rsidP="003913D3">
      <w:pPr>
        <w:pStyle w:val="spBulletList"/>
        <w:rPr>
          <w:rFonts w:asciiTheme="minorHAnsi" w:hAnsiTheme="minorHAnsi"/>
        </w:rPr>
      </w:pPr>
      <w:r w:rsidRPr="008179DA">
        <w:rPr>
          <w:rFonts w:asciiTheme="minorHAnsi" w:hAnsiTheme="minorHAnsi"/>
        </w:rPr>
        <w:t xml:space="preserve">Exposed conditions - </w:t>
      </w:r>
      <w:r w:rsidR="00FC1DEC" w:rsidRPr="008179DA">
        <w:rPr>
          <w:rFonts w:asciiTheme="minorHAnsi" w:hAnsiTheme="minorHAnsi"/>
        </w:rPr>
        <w:t>R</w:t>
      </w:r>
      <w:r w:rsidRPr="008179DA">
        <w:rPr>
          <w:rFonts w:asciiTheme="minorHAnsi" w:hAnsiTheme="minorHAnsi"/>
        </w:rPr>
        <w:t>etain 90% of its original strength after three months exposure to sunlight.</w:t>
      </w:r>
      <w:r w:rsidR="00FC1DEC" w:rsidRPr="008179DA">
        <w:rPr>
          <w:rFonts w:asciiTheme="minorHAnsi" w:hAnsiTheme="minorHAnsi"/>
        </w:rPr>
        <w:t xml:space="preserve"> </w:t>
      </w:r>
    </w:p>
    <w:p w:rsidR="00CA525C" w:rsidRPr="008179DA" w:rsidRDefault="00CA525C" w:rsidP="003913D3">
      <w:pPr>
        <w:pStyle w:val="spBulletList"/>
        <w:rPr>
          <w:rFonts w:asciiTheme="minorHAnsi" w:hAnsiTheme="minorHAnsi"/>
        </w:rPr>
      </w:pPr>
      <w:r w:rsidRPr="008179DA">
        <w:rPr>
          <w:rFonts w:asciiTheme="minorHAnsi" w:hAnsiTheme="minorHAnsi"/>
        </w:rPr>
        <w:t>Unexposed conditions - Retain 90% of its original strength after one month exposure to sunlight.</w:t>
      </w:r>
    </w:p>
    <w:p w:rsidR="002A16CD" w:rsidRPr="008179DA" w:rsidRDefault="007739EC" w:rsidP="002A16CD">
      <w:pPr>
        <w:pStyle w:val="Heading2"/>
        <w:rPr>
          <w:rFonts w:asciiTheme="minorHAnsi" w:hAnsiTheme="minorHAnsi"/>
        </w:rPr>
      </w:pPr>
      <w:bookmarkStart w:id="33" w:name="_Toc445298206"/>
      <w:r w:rsidRPr="008179DA">
        <w:rPr>
          <w:rFonts w:asciiTheme="minorHAnsi" w:hAnsiTheme="minorHAnsi"/>
        </w:rPr>
        <w:t xml:space="preserve">Formwork and </w:t>
      </w:r>
      <w:r w:rsidR="00474B0A" w:rsidRPr="008179DA">
        <w:rPr>
          <w:rFonts w:asciiTheme="minorHAnsi" w:hAnsiTheme="minorHAnsi"/>
        </w:rPr>
        <w:t>False Work</w:t>
      </w:r>
      <w:bookmarkEnd w:id="33"/>
    </w:p>
    <w:p w:rsidR="00E167AA" w:rsidRPr="008179DA" w:rsidRDefault="00E167AA" w:rsidP="00E167AA">
      <w:pPr>
        <w:rPr>
          <w:rFonts w:asciiTheme="minorHAnsi" w:hAnsiTheme="minorHAnsi"/>
        </w:rPr>
      </w:pPr>
      <w:r w:rsidRPr="008179DA">
        <w:rPr>
          <w:rFonts w:asciiTheme="minorHAnsi" w:hAnsiTheme="minorHAnsi"/>
        </w:rPr>
        <w:t xml:space="preserve">The design, materials and construction shall be in accordance with AS 3610. Timber, wood and metal products certified for formwork and falsework shall be used. Permanent formwork may be used subject to the approval of the designer. </w:t>
      </w:r>
      <w:r w:rsidR="00F752CA" w:rsidRPr="008179DA">
        <w:rPr>
          <w:rFonts w:asciiTheme="minorHAnsi" w:hAnsiTheme="minorHAnsi"/>
        </w:rPr>
        <w:t xml:space="preserve">The formwork shall be clear of all debris, oils, water and other contaminants. </w:t>
      </w:r>
    </w:p>
    <w:p w:rsidR="00F752CA" w:rsidRPr="008179DA" w:rsidRDefault="00F752CA" w:rsidP="00E167AA">
      <w:pPr>
        <w:rPr>
          <w:rFonts w:asciiTheme="minorHAnsi" w:hAnsiTheme="minorHAnsi"/>
        </w:rPr>
      </w:pPr>
    </w:p>
    <w:p w:rsidR="00B85F17" w:rsidRPr="008179DA" w:rsidRDefault="00F752CA" w:rsidP="00B85F17">
      <w:pPr>
        <w:rPr>
          <w:rFonts w:asciiTheme="minorHAnsi" w:hAnsiTheme="minorHAnsi"/>
        </w:rPr>
      </w:pPr>
      <w:r w:rsidRPr="008179DA">
        <w:rPr>
          <w:rFonts w:asciiTheme="minorHAnsi" w:hAnsiTheme="minorHAnsi"/>
        </w:rPr>
        <w:t xml:space="preserve">Release agents shall be chosen to suit the method of construction and the finish required. They shall not be affected by the weather. </w:t>
      </w:r>
      <w:r w:rsidR="00B85F17" w:rsidRPr="008179DA">
        <w:rPr>
          <w:rFonts w:asciiTheme="minorHAnsi" w:hAnsiTheme="minorHAnsi"/>
        </w:rPr>
        <w:t>Refer to Queensland Urban Utilities Concrete Technical Specification.</w:t>
      </w:r>
    </w:p>
    <w:p w:rsidR="00B85F17" w:rsidRPr="008179DA" w:rsidRDefault="00B85F17" w:rsidP="002A16CD">
      <w:pPr>
        <w:pStyle w:val="Heading2"/>
        <w:rPr>
          <w:rFonts w:asciiTheme="minorHAnsi" w:hAnsiTheme="minorHAnsi"/>
        </w:rPr>
      </w:pPr>
      <w:bookmarkStart w:id="34" w:name="_Toc445298207"/>
      <w:r w:rsidRPr="008179DA">
        <w:rPr>
          <w:rFonts w:asciiTheme="minorHAnsi" w:hAnsiTheme="minorHAnsi"/>
        </w:rPr>
        <w:t>Concrete</w:t>
      </w:r>
      <w:bookmarkEnd w:id="34"/>
    </w:p>
    <w:p w:rsidR="00B85F17" w:rsidRPr="008179DA" w:rsidRDefault="00B85F17" w:rsidP="00B85F17">
      <w:pPr>
        <w:rPr>
          <w:rFonts w:asciiTheme="minorHAnsi" w:hAnsiTheme="minorHAnsi"/>
        </w:rPr>
      </w:pPr>
      <w:r w:rsidRPr="008179DA">
        <w:rPr>
          <w:rFonts w:asciiTheme="minorHAnsi" w:hAnsiTheme="minorHAnsi"/>
        </w:rPr>
        <w:t xml:space="preserve">The required strength of concrete shall be designed in accordance with the </w:t>
      </w:r>
      <w:r w:rsidR="00FC1DEC" w:rsidRPr="008179DA">
        <w:rPr>
          <w:rFonts w:asciiTheme="minorHAnsi" w:hAnsiTheme="minorHAnsi"/>
        </w:rPr>
        <w:t>Project Brief</w:t>
      </w:r>
      <w:r w:rsidRPr="008179DA">
        <w:rPr>
          <w:rFonts w:asciiTheme="minorHAnsi" w:hAnsiTheme="minorHAnsi"/>
        </w:rPr>
        <w:t xml:space="preserve">. Refer to Queensland Urban Utilities Concrete </w:t>
      </w:r>
      <w:r w:rsidR="00266725" w:rsidRPr="008179DA">
        <w:rPr>
          <w:rFonts w:asciiTheme="minorHAnsi" w:hAnsiTheme="minorHAnsi"/>
        </w:rPr>
        <w:t xml:space="preserve">Structures </w:t>
      </w:r>
      <w:r w:rsidRPr="008179DA">
        <w:rPr>
          <w:rFonts w:asciiTheme="minorHAnsi" w:hAnsiTheme="minorHAnsi"/>
        </w:rPr>
        <w:t>Technical Specification.</w:t>
      </w:r>
    </w:p>
    <w:p w:rsidR="002A16CD" w:rsidRPr="008179DA" w:rsidRDefault="002A16CD" w:rsidP="002A16CD">
      <w:pPr>
        <w:pStyle w:val="Heading2"/>
        <w:rPr>
          <w:rFonts w:asciiTheme="minorHAnsi" w:hAnsiTheme="minorHAnsi"/>
        </w:rPr>
      </w:pPr>
      <w:bookmarkStart w:id="35" w:name="_Toc445298208"/>
      <w:r w:rsidRPr="008179DA">
        <w:rPr>
          <w:rFonts w:asciiTheme="minorHAnsi" w:hAnsiTheme="minorHAnsi"/>
        </w:rPr>
        <w:t>Reinforcement</w:t>
      </w:r>
      <w:bookmarkEnd w:id="35"/>
    </w:p>
    <w:p w:rsidR="0067601E" w:rsidRPr="008179DA" w:rsidRDefault="0067601E" w:rsidP="0067601E">
      <w:pPr>
        <w:rPr>
          <w:rFonts w:asciiTheme="minorHAnsi" w:hAnsiTheme="minorHAnsi"/>
        </w:rPr>
      </w:pPr>
      <w:r w:rsidRPr="008179DA">
        <w:rPr>
          <w:rFonts w:asciiTheme="minorHAnsi" w:hAnsiTheme="minorHAnsi"/>
        </w:rPr>
        <w:t>All reinforcement shall comply with the requirements of the appropriate Australian Standard. All reinforcement suppliers shall hold a valid Certificate of Approval for manufacture and/or fabrication in compliance to the Australian Standards or equivalent. A supplier Certificate of Approval reference shall be stated on all documents.</w:t>
      </w:r>
    </w:p>
    <w:p w:rsidR="00F059CF" w:rsidRPr="008179DA" w:rsidRDefault="00F059CF" w:rsidP="0067601E">
      <w:pPr>
        <w:rPr>
          <w:rFonts w:asciiTheme="minorHAnsi" w:hAnsiTheme="minorHAnsi"/>
        </w:rPr>
      </w:pPr>
    </w:p>
    <w:p w:rsidR="00F059CF" w:rsidRPr="008179DA" w:rsidRDefault="00F059CF" w:rsidP="0067601E">
      <w:pPr>
        <w:rPr>
          <w:rFonts w:asciiTheme="minorHAnsi" w:hAnsiTheme="minorHAnsi"/>
        </w:rPr>
      </w:pPr>
      <w:r w:rsidRPr="008179DA">
        <w:rPr>
          <w:rFonts w:asciiTheme="minorHAnsi" w:hAnsiTheme="minorHAnsi"/>
        </w:rPr>
        <w:t>Pre-assembled welded fabricated reinforcement delivered to site shall have approved certification for the manufacture of pre-assembled welded fabrication using welded semi-structural and/or structural joints or equivalent.</w:t>
      </w:r>
    </w:p>
    <w:p w:rsidR="002A16CD" w:rsidRPr="008179DA" w:rsidRDefault="007263D2" w:rsidP="002A16CD">
      <w:pPr>
        <w:pStyle w:val="Heading2"/>
        <w:rPr>
          <w:rFonts w:asciiTheme="minorHAnsi" w:hAnsiTheme="minorHAnsi"/>
        </w:rPr>
      </w:pPr>
      <w:bookmarkStart w:id="36" w:name="_Toc445298209"/>
      <w:r w:rsidRPr="008179DA">
        <w:rPr>
          <w:rFonts w:asciiTheme="minorHAnsi" w:hAnsiTheme="minorHAnsi"/>
        </w:rPr>
        <w:t>Reinforcement Accessories</w:t>
      </w:r>
      <w:bookmarkEnd w:id="36"/>
    </w:p>
    <w:p w:rsidR="006E5717" w:rsidRPr="008179DA" w:rsidRDefault="006E5717" w:rsidP="006E5717">
      <w:pPr>
        <w:pStyle w:val="Caption"/>
        <w:rPr>
          <w:rFonts w:asciiTheme="minorHAnsi" w:hAnsiTheme="minorHAnsi"/>
        </w:rPr>
      </w:pPr>
      <w:r w:rsidRPr="008179DA">
        <w:rPr>
          <w:rFonts w:asciiTheme="minorHAnsi" w:hAnsiTheme="minorHAnsi"/>
        </w:rPr>
        <w:t>Spacers</w:t>
      </w:r>
    </w:p>
    <w:p w:rsidR="006E5717" w:rsidRPr="008179DA" w:rsidRDefault="006E5717" w:rsidP="006E5717">
      <w:pPr>
        <w:rPr>
          <w:rFonts w:asciiTheme="minorHAnsi" w:hAnsiTheme="minorHAnsi"/>
        </w:rPr>
      </w:pPr>
    </w:p>
    <w:p w:rsidR="006E5717" w:rsidRPr="008179DA" w:rsidRDefault="006E5717" w:rsidP="006E5717">
      <w:pPr>
        <w:rPr>
          <w:rFonts w:asciiTheme="minorHAnsi" w:hAnsiTheme="minorHAnsi"/>
        </w:rPr>
      </w:pPr>
      <w:r w:rsidRPr="008179DA">
        <w:rPr>
          <w:rFonts w:asciiTheme="minorHAnsi" w:hAnsiTheme="minorHAnsi"/>
        </w:rPr>
        <w:t xml:space="preserve">The materials and workmanship of spacers shall be in accordance with the relevant Australian Standard for spacers and chairs for steel reinforcement. The spacers shall have the required performance </w:t>
      </w:r>
      <w:r w:rsidR="0011345E" w:rsidRPr="008179DA">
        <w:rPr>
          <w:rFonts w:asciiTheme="minorHAnsi" w:hAnsiTheme="minorHAnsi"/>
        </w:rPr>
        <w:t>characteristics</w:t>
      </w:r>
      <w:r w:rsidRPr="008179DA">
        <w:rPr>
          <w:rFonts w:asciiTheme="minorHAnsi" w:hAnsiTheme="minorHAnsi"/>
        </w:rPr>
        <w:t>.</w:t>
      </w:r>
    </w:p>
    <w:p w:rsidR="0011345E" w:rsidRPr="008179DA" w:rsidRDefault="0011345E" w:rsidP="006E5717">
      <w:pPr>
        <w:rPr>
          <w:rFonts w:asciiTheme="minorHAnsi" w:hAnsiTheme="minorHAnsi"/>
        </w:rPr>
      </w:pPr>
    </w:p>
    <w:p w:rsidR="0011345E" w:rsidRPr="008179DA" w:rsidRDefault="0011345E" w:rsidP="0011345E">
      <w:pPr>
        <w:pStyle w:val="Caption"/>
        <w:rPr>
          <w:rFonts w:asciiTheme="minorHAnsi" w:hAnsiTheme="minorHAnsi"/>
        </w:rPr>
      </w:pPr>
      <w:r w:rsidRPr="008179DA">
        <w:rPr>
          <w:rFonts w:asciiTheme="minorHAnsi" w:hAnsiTheme="minorHAnsi"/>
        </w:rPr>
        <w:t>Continuity Strips</w:t>
      </w:r>
    </w:p>
    <w:p w:rsidR="0011345E" w:rsidRPr="008179DA" w:rsidRDefault="0011345E" w:rsidP="0011345E">
      <w:pPr>
        <w:rPr>
          <w:rFonts w:asciiTheme="minorHAnsi" w:hAnsiTheme="minorHAnsi"/>
        </w:rPr>
      </w:pPr>
    </w:p>
    <w:p w:rsidR="0011345E" w:rsidRPr="008179DA" w:rsidRDefault="0011345E" w:rsidP="0011345E">
      <w:pPr>
        <w:rPr>
          <w:rFonts w:asciiTheme="minorHAnsi" w:hAnsiTheme="minorHAnsi"/>
        </w:rPr>
      </w:pPr>
      <w:r w:rsidRPr="008179DA">
        <w:rPr>
          <w:rFonts w:asciiTheme="minorHAnsi" w:hAnsiTheme="minorHAnsi"/>
        </w:rPr>
        <w:t>Propriety continuity strips manufactured to Australian Standards with approved certification or equivalent shall be used.</w:t>
      </w:r>
    </w:p>
    <w:p w:rsidR="0011345E" w:rsidRPr="008179DA" w:rsidRDefault="0011345E" w:rsidP="0011345E">
      <w:pPr>
        <w:rPr>
          <w:rFonts w:asciiTheme="minorHAnsi" w:hAnsiTheme="minorHAnsi"/>
        </w:rPr>
      </w:pPr>
    </w:p>
    <w:p w:rsidR="00705EE5" w:rsidRPr="008179DA" w:rsidRDefault="00705EE5" w:rsidP="00705EE5">
      <w:pPr>
        <w:pStyle w:val="Caption"/>
        <w:rPr>
          <w:rFonts w:asciiTheme="minorHAnsi" w:hAnsiTheme="minorHAnsi"/>
        </w:rPr>
      </w:pPr>
      <w:r w:rsidRPr="008179DA">
        <w:rPr>
          <w:rFonts w:asciiTheme="minorHAnsi" w:hAnsiTheme="minorHAnsi"/>
        </w:rPr>
        <w:t>Fibre Reinforcement</w:t>
      </w:r>
    </w:p>
    <w:p w:rsidR="00705EE5" w:rsidRPr="008179DA" w:rsidRDefault="00705EE5" w:rsidP="00705EE5">
      <w:pPr>
        <w:rPr>
          <w:rFonts w:asciiTheme="minorHAnsi" w:hAnsiTheme="minorHAnsi"/>
        </w:rPr>
      </w:pPr>
    </w:p>
    <w:p w:rsidR="0011345E" w:rsidRPr="008179DA" w:rsidRDefault="00705EE5" w:rsidP="00BF7AAC">
      <w:pPr>
        <w:rPr>
          <w:rFonts w:asciiTheme="minorHAnsi" w:hAnsiTheme="minorHAnsi"/>
        </w:rPr>
      </w:pPr>
      <w:r w:rsidRPr="008179DA">
        <w:rPr>
          <w:rFonts w:asciiTheme="minorHAnsi" w:hAnsiTheme="minorHAnsi"/>
        </w:rPr>
        <w:t>Fibre reinforcement is not to be used unless approved. Details of the proposed fibres, source and suppliers shall be forwarded if its application is approved.</w:t>
      </w:r>
    </w:p>
    <w:p w:rsidR="007263D2" w:rsidRPr="008179DA" w:rsidRDefault="007263D2" w:rsidP="007263D2">
      <w:pPr>
        <w:pStyle w:val="Heading2"/>
        <w:rPr>
          <w:rFonts w:asciiTheme="minorHAnsi" w:hAnsiTheme="minorHAnsi"/>
        </w:rPr>
      </w:pPr>
      <w:bookmarkStart w:id="37" w:name="_Toc445298210"/>
      <w:r w:rsidRPr="008179DA">
        <w:rPr>
          <w:rFonts w:asciiTheme="minorHAnsi" w:hAnsiTheme="minorHAnsi"/>
        </w:rPr>
        <w:t>Curing Materials</w:t>
      </w:r>
      <w:bookmarkEnd w:id="37"/>
    </w:p>
    <w:p w:rsidR="006D7BC8" w:rsidRPr="008179DA" w:rsidRDefault="00831B61" w:rsidP="009E3260">
      <w:pPr>
        <w:rPr>
          <w:rFonts w:asciiTheme="minorHAnsi" w:hAnsiTheme="minorHAnsi"/>
        </w:rPr>
      </w:pPr>
      <w:r w:rsidRPr="008179DA">
        <w:rPr>
          <w:rFonts w:asciiTheme="minorHAnsi" w:hAnsiTheme="minorHAnsi"/>
        </w:rPr>
        <w:t>Curing compounds must comply with AS 3799.  Use only wax-based (AS 3799, Class A), resin based (AS 3799, Class B), and water-borne (AS 3799, Class Z) curing compounds.  Do not use wax-based or chlorinated rubber-based curing compounds on surfaces forming substrates to concrete toppings, painted surfaces, cement-based render or similar. For each curing compound proposed, provide a current Certificate of Compliance from the supplier.  For each batch delivered, provide a Certificate of Uniformity from the supplier.</w:t>
      </w:r>
    </w:p>
    <w:p w:rsidR="001B2EC6" w:rsidRPr="008179DA" w:rsidRDefault="00B85F17" w:rsidP="00B85F17">
      <w:pPr>
        <w:pStyle w:val="Heading2"/>
        <w:rPr>
          <w:rFonts w:asciiTheme="minorHAnsi" w:hAnsiTheme="minorHAnsi"/>
        </w:rPr>
      </w:pPr>
      <w:bookmarkStart w:id="38" w:name="_Toc445298211"/>
      <w:r w:rsidRPr="008179DA">
        <w:rPr>
          <w:rFonts w:asciiTheme="minorHAnsi" w:hAnsiTheme="minorHAnsi"/>
        </w:rPr>
        <w:t>Drainage</w:t>
      </w:r>
      <w:bookmarkEnd w:id="38"/>
    </w:p>
    <w:p w:rsidR="00B85F17" w:rsidRPr="008179DA" w:rsidRDefault="00B85F17" w:rsidP="00B85F17">
      <w:pPr>
        <w:rPr>
          <w:rFonts w:asciiTheme="minorHAnsi" w:hAnsiTheme="minorHAnsi"/>
        </w:rPr>
      </w:pPr>
      <w:r w:rsidRPr="008179DA">
        <w:rPr>
          <w:rFonts w:asciiTheme="minorHAnsi" w:hAnsiTheme="minorHAnsi"/>
        </w:rPr>
        <w:t>Materials used for drainage shall comply with the SEQ Design and Construction Code and the relevant local authority requirements.</w:t>
      </w:r>
    </w:p>
    <w:p w:rsidR="001B2EC6" w:rsidRPr="008179DA" w:rsidRDefault="001B2EC6" w:rsidP="009E3260">
      <w:pPr>
        <w:rPr>
          <w:rFonts w:asciiTheme="minorHAnsi" w:hAnsiTheme="minorHAnsi"/>
        </w:rPr>
      </w:pPr>
    </w:p>
    <w:p w:rsidR="001B2EC6" w:rsidRPr="008179DA" w:rsidRDefault="001B2EC6" w:rsidP="009E3260">
      <w:pPr>
        <w:rPr>
          <w:rFonts w:asciiTheme="minorHAnsi" w:hAnsiTheme="minorHAnsi"/>
        </w:rPr>
      </w:pPr>
    </w:p>
    <w:p w:rsidR="001B2EC6" w:rsidRPr="008179DA" w:rsidRDefault="001B2EC6" w:rsidP="009E3260">
      <w:pPr>
        <w:rPr>
          <w:rFonts w:asciiTheme="minorHAnsi" w:hAnsiTheme="minorHAnsi"/>
        </w:rPr>
      </w:pPr>
    </w:p>
    <w:p w:rsidR="001B2EC6" w:rsidRPr="008179DA" w:rsidRDefault="001B2EC6" w:rsidP="009E3260">
      <w:pPr>
        <w:rPr>
          <w:rFonts w:asciiTheme="minorHAnsi" w:hAnsiTheme="minorHAnsi"/>
        </w:rPr>
      </w:pPr>
    </w:p>
    <w:p w:rsidR="001B2EC6" w:rsidRPr="008179DA" w:rsidRDefault="001B2EC6" w:rsidP="009E3260">
      <w:pPr>
        <w:rPr>
          <w:rFonts w:asciiTheme="minorHAnsi" w:hAnsiTheme="minorHAnsi"/>
        </w:rPr>
      </w:pPr>
    </w:p>
    <w:p w:rsidR="001B2EC6" w:rsidRPr="008179DA" w:rsidRDefault="001B2EC6" w:rsidP="009E3260">
      <w:pPr>
        <w:rPr>
          <w:rFonts w:asciiTheme="minorHAnsi" w:hAnsiTheme="minorHAnsi"/>
        </w:rPr>
      </w:pPr>
    </w:p>
    <w:p w:rsidR="001B2EC6" w:rsidRPr="008179DA" w:rsidRDefault="001B2EC6" w:rsidP="009E3260">
      <w:pPr>
        <w:rPr>
          <w:rFonts w:asciiTheme="minorHAnsi" w:hAnsiTheme="minorHAnsi"/>
        </w:rPr>
      </w:pPr>
    </w:p>
    <w:p w:rsidR="001B2EC6" w:rsidRPr="008179DA" w:rsidRDefault="001B2EC6" w:rsidP="009E3260">
      <w:pPr>
        <w:rPr>
          <w:rFonts w:asciiTheme="minorHAnsi" w:hAnsiTheme="minorHAnsi"/>
        </w:rPr>
      </w:pPr>
    </w:p>
    <w:p w:rsidR="006D7BC8" w:rsidRPr="008179DA" w:rsidRDefault="006D7BC8" w:rsidP="009E3260">
      <w:pPr>
        <w:rPr>
          <w:rFonts w:asciiTheme="minorHAnsi" w:hAnsiTheme="minorHAnsi"/>
        </w:rPr>
      </w:pPr>
    </w:p>
    <w:p w:rsidR="006D7BC8" w:rsidRPr="008179DA" w:rsidRDefault="006D7BC8" w:rsidP="009E3260">
      <w:pPr>
        <w:rPr>
          <w:rFonts w:asciiTheme="minorHAnsi" w:hAnsiTheme="minorHAnsi"/>
        </w:rPr>
      </w:pPr>
    </w:p>
    <w:p w:rsidR="006D7BC8" w:rsidRPr="008179DA" w:rsidRDefault="006D7BC8" w:rsidP="009E3260">
      <w:pPr>
        <w:rPr>
          <w:rFonts w:asciiTheme="minorHAnsi" w:hAnsiTheme="minorHAnsi"/>
        </w:rPr>
      </w:pPr>
    </w:p>
    <w:p w:rsidR="00535391" w:rsidRPr="008179DA" w:rsidRDefault="007263D2" w:rsidP="00535391">
      <w:pPr>
        <w:pStyle w:val="Heading1"/>
        <w:rPr>
          <w:rFonts w:asciiTheme="minorHAnsi" w:hAnsiTheme="minorHAnsi"/>
        </w:rPr>
      </w:pPr>
      <w:bookmarkStart w:id="39" w:name="_Toc445298212"/>
      <w:r w:rsidRPr="008179DA">
        <w:rPr>
          <w:rFonts w:asciiTheme="minorHAnsi" w:hAnsiTheme="minorHAnsi"/>
        </w:rPr>
        <w:t>Construction</w:t>
      </w:r>
      <w:bookmarkEnd w:id="39"/>
    </w:p>
    <w:p w:rsidR="00E767AC" w:rsidRPr="008179DA" w:rsidRDefault="00E767AC" w:rsidP="000F5D9B">
      <w:pPr>
        <w:pStyle w:val="Heading2"/>
        <w:rPr>
          <w:rFonts w:asciiTheme="minorHAnsi" w:hAnsiTheme="minorHAnsi"/>
        </w:rPr>
      </w:pPr>
      <w:bookmarkStart w:id="40" w:name="_Toc445298213"/>
      <w:bookmarkStart w:id="41" w:name="_Toc405891730"/>
      <w:r w:rsidRPr="008179DA">
        <w:rPr>
          <w:rFonts w:asciiTheme="minorHAnsi" w:hAnsiTheme="minorHAnsi"/>
        </w:rPr>
        <w:t>General</w:t>
      </w:r>
      <w:bookmarkEnd w:id="40"/>
    </w:p>
    <w:p w:rsidR="00E767AC" w:rsidRPr="008179DA" w:rsidRDefault="00E767AC" w:rsidP="00E767AC">
      <w:pPr>
        <w:rPr>
          <w:rFonts w:asciiTheme="minorHAnsi" w:hAnsiTheme="minorHAnsi"/>
        </w:rPr>
      </w:pPr>
      <w:r w:rsidRPr="008179DA">
        <w:rPr>
          <w:rFonts w:asciiTheme="minorHAnsi" w:hAnsiTheme="minorHAnsi"/>
        </w:rPr>
        <w:t xml:space="preserve">Set out </w:t>
      </w:r>
      <w:r w:rsidR="00FC1DEC" w:rsidRPr="008179DA">
        <w:rPr>
          <w:rFonts w:asciiTheme="minorHAnsi" w:hAnsiTheme="minorHAnsi"/>
        </w:rPr>
        <w:t>civil works</w:t>
      </w:r>
      <w:r w:rsidRPr="008179DA">
        <w:rPr>
          <w:rFonts w:asciiTheme="minorHAnsi" w:hAnsiTheme="minorHAnsi"/>
        </w:rPr>
        <w:t xml:space="preserve"> to approved </w:t>
      </w:r>
      <w:r w:rsidR="00376F20" w:rsidRPr="008179DA">
        <w:rPr>
          <w:rFonts w:asciiTheme="minorHAnsi" w:hAnsiTheme="minorHAnsi"/>
        </w:rPr>
        <w:t>design drawings</w:t>
      </w:r>
      <w:r w:rsidRPr="008179DA">
        <w:rPr>
          <w:rFonts w:asciiTheme="minorHAnsi" w:hAnsiTheme="minorHAnsi"/>
        </w:rPr>
        <w:t xml:space="preserve">, remove all loose rubbish, etc., grub up shrubs and roots, remove all vegetation and soil to a depth of </w:t>
      </w:r>
      <w:r w:rsidR="00FC1DEC" w:rsidRPr="008179DA">
        <w:rPr>
          <w:rFonts w:asciiTheme="minorHAnsi" w:hAnsiTheme="minorHAnsi"/>
        </w:rPr>
        <w:t>300</w:t>
      </w:r>
      <w:r w:rsidRPr="008179DA">
        <w:rPr>
          <w:rFonts w:asciiTheme="minorHAnsi" w:hAnsiTheme="minorHAnsi"/>
        </w:rPr>
        <w:t xml:space="preserve"> mm or as necessary, stockpile good topsoil for future use, cart away remainder and leave site ready for excavation.</w:t>
      </w:r>
    </w:p>
    <w:p w:rsidR="00E767AC" w:rsidRPr="008179DA" w:rsidRDefault="00E767AC" w:rsidP="00E767AC">
      <w:pPr>
        <w:rPr>
          <w:rFonts w:asciiTheme="minorHAnsi" w:hAnsiTheme="minorHAnsi"/>
        </w:rPr>
      </w:pPr>
    </w:p>
    <w:p w:rsidR="00E767AC" w:rsidRPr="008179DA" w:rsidRDefault="00E767AC" w:rsidP="00E767AC">
      <w:pPr>
        <w:rPr>
          <w:rFonts w:asciiTheme="minorHAnsi" w:hAnsiTheme="minorHAnsi"/>
        </w:rPr>
      </w:pPr>
      <w:r w:rsidRPr="008179DA">
        <w:rPr>
          <w:rFonts w:asciiTheme="minorHAnsi" w:hAnsiTheme="minorHAnsi"/>
        </w:rPr>
        <w:t>Break up, remove and cart away any existing obstruction, concrete paths, base or foundations which affect excavation for the new work.</w:t>
      </w:r>
    </w:p>
    <w:p w:rsidR="00E767AC" w:rsidRPr="008179DA" w:rsidRDefault="00E767AC" w:rsidP="00E767AC">
      <w:pPr>
        <w:rPr>
          <w:rFonts w:asciiTheme="minorHAnsi" w:hAnsiTheme="minorHAnsi"/>
        </w:rPr>
      </w:pPr>
    </w:p>
    <w:p w:rsidR="00E767AC" w:rsidRPr="008179DA" w:rsidRDefault="00FC1DEC" w:rsidP="00E767AC">
      <w:pPr>
        <w:rPr>
          <w:rFonts w:asciiTheme="minorHAnsi" w:hAnsiTheme="minorHAnsi"/>
        </w:rPr>
      </w:pPr>
      <w:r w:rsidRPr="008179DA">
        <w:rPr>
          <w:rFonts w:asciiTheme="minorHAnsi" w:hAnsiTheme="minorHAnsi"/>
        </w:rPr>
        <w:t>Temporarily seal</w:t>
      </w:r>
      <w:r w:rsidR="00E767AC" w:rsidRPr="008179DA">
        <w:rPr>
          <w:rFonts w:asciiTheme="minorHAnsi" w:hAnsiTheme="minorHAnsi"/>
        </w:rPr>
        <w:t xml:space="preserve"> off maintenance holes, drains etc. where route affects new work, divert or make temporary arrangements as necessary for duration of new work.   </w:t>
      </w:r>
    </w:p>
    <w:p w:rsidR="00E767AC" w:rsidRPr="008179DA" w:rsidRDefault="00E767AC" w:rsidP="00E767AC">
      <w:pPr>
        <w:rPr>
          <w:rFonts w:asciiTheme="minorHAnsi" w:hAnsiTheme="minorHAnsi"/>
        </w:rPr>
      </w:pPr>
    </w:p>
    <w:p w:rsidR="00E767AC" w:rsidRPr="008179DA" w:rsidRDefault="00E767AC" w:rsidP="00E767AC">
      <w:pPr>
        <w:rPr>
          <w:rFonts w:asciiTheme="minorHAnsi" w:hAnsiTheme="minorHAnsi"/>
        </w:rPr>
      </w:pPr>
      <w:r w:rsidRPr="008179DA">
        <w:rPr>
          <w:rFonts w:asciiTheme="minorHAnsi" w:hAnsiTheme="minorHAnsi"/>
        </w:rPr>
        <w:t>Adequate provision must be made to confirm the stability and protection of existing nearby structures before new works are started which involves demolition of existing structures or excavating. Markers to be fixed, levels taken and agreed with the design engineer.</w:t>
      </w:r>
    </w:p>
    <w:p w:rsidR="00E767AC" w:rsidRPr="008179DA" w:rsidRDefault="00E767AC" w:rsidP="00E767AC">
      <w:pPr>
        <w:rPr>
          <w:rFonts w:asciiTheme="minorHAnsi" w:hAnsiTheme="minorHAnsi"/>
        </w:rPr>
      </w:pPr>
    </w:p>
    <w:p w:rsidR="00E767AC" w:rsidRPr="008179DA" w:rsidRDefault="001771CD" w:rsidP="00E767AC">
      <w:pPr>
        <w:rPr>
          <w:rFonts w:asciiTheme="minorHAnsi" w:hAnsiTheme="minorHAnsi"/>
        </w:rPr>
      </w:pPr>
      <w:r w:rsidRPr="008179DA">
        <w:rPr>
          <w:rFonts w:asciiTheme="minorHAnsi" w:hAnsiTheme="minorHAnsi"/>
        </w:rPr>
        <w:t>P</w:t>
      </w:r>
      <w:r w:rsidR="00E767AC" w:rsidRPr="008179DA">
        <w:rPr>
          <w:rFonts w:asciiTheme="minorHAnsi" w:hAnsiTheme="minorHAnsi"/>
        </w:rPr>
        <w:t>rovision is to be made for weather protection of any exposed sections</w:t>
      </w:r>
      <w:r w:rsidRPr="008179DA">
        <w:rPr>
          <w:rFonts w:asciiTheme="minorHAnsi" w:hAnsiTheme="minorHAnsi"/>
        </w:rPr>
        <w:t xml:space="preserve"> for projects involving existing structures</w:t>
      </w:r>
      <w:r w:rsidR="00E767AC" w:rsidRPr="008179DA">
        <w:rPr>
          <w:rFonts w:asciiTheme="minorHAnsi" w:hAnsiTheme="minorHAnsi"/>
        </w:rPr>
        <w:t xml:space="preserve">.   </w:t>
      </w:r>
    </w:p>
    <w:p w:rsidR="00B02A36" w:rsidRPr="008179DA" w:rsidRDefault="00B02A36" w:rsidP="000F5D9B">
      <w:pPr>
        <w:pStyle w:val="Heading2"/>
        <w:rPr>
          <w:rFonts w:asciiTheme="minorHAnsi" w:hAnsiTheme="minorHAnsi"/>
        </w:rPr>
      </w:pPr>
      <w:bookmarkStart w:id="42" w:name="_Toc445298214"/>
      <w:r w:rsidRPr="008179DA">
        <w:rPr>
          <w:rFonts w:asciiTheme="minorHAnsi" w:hAnsiTheme="minorHAnsi"/>
        </w:rPr>
        <w:t>Permanent Survey Marks</w:t>
      </w:r>
      <w:bookmarkEnd w:id="42"/>
    </w:p>
    <w:p w:rsidR="00B02A36" w:rsidRPr="008179DA" w:rsidRDefault="00FC1DEC" w:rsidP="00B02A36">
      <w:pPr>
        <w:rPr>
          <w:rFonts w:asciiTheme="minorHAnsi" w:hAnsiTheme="minorHAnsi"/>
        </w:rPr>
      </w:pPr>
      <w:r w:rsidRPr="008179DA">
        <w:rPr>
          <w:rFonts w:asciiTheme="minorHAnsi" w:hAnsiTheme="minorHAnsi"/>
        </w:rPr>
        <w:t>L</w:t>
      </w:r>
      <w:r w:rsidR="00B02A36" w:rsidRPr="008179DA">
        <w:rPr>
          <w:rFonts w:asciiTheme="minorHAnsi" w:hAnsiTheme="minorHAnsi"/>
        </w:rPr>
        <w:t>ocate and confirm the location of all permanent survey marks in the area before commencing construction. The contractor shall confirm that all permanent survey marks are clearly indicated throughout the period of the contract and shall confirm that no permanent survey mark is interfered with in any way.</w:t>
      </w:r>
      <w:r w:rsidR="00B02A36" w:rsidRPr="008179DA">
        <w:rPr>
          <w:rFonts w:asciiTheme="minorHAnsi" w:hAnsiTheme="minorHAnsi"/>
        </w:rPr>
        <w:tab/>
      </w:r>
    </w:p>
    <w:p w:rsidR="0098082F" w:rsidRPr="008179DA" w:rsidRDefault="0098082F" w:rsidP="000F5D9B">
      <w:pPr>
        <w:pStyle w:val="Heading2"/>
        <w:rPr>
          <w:rFonts w:asciiTheme="minorHAnsi" w:hAnsiTheme="minorHAnsi"/>
        </w:rPr>
      </w:pPr>
      <w:bookmarkStart w:id="43" w:name="_Toc445298215"/>
      <w:r w:rsidRPr="008179DA">
        <w:rPr>
          <w:rFonts w:asciiTheme="minorHAnsi" w:hAnsiTheme="minorHAnsi"/>
        </w:rPr>
        <w:t>Existing Services</w:t>
      </w:r>
      <w:bookmarkEnd w:id="43"/>
    </w:p>
    <w:p w:rsidR="0098082F" w:rsidRPr="008179DA" w:rsidRDefault="0098082F" w:rsidP="0098082F">
      <w:pPr>
        <w:rPr>
          <w:rFonts w:asciiTheme="minorHAnsi" w:hAnsiTheme="minorHAnsi"/>
        </w:rPr>
      </w:pPr>
      <w:r w:rsidRPr="008179DA">
        <w:rPr>
          <w:rFonts w:asciiTheme="minorHAnsi" w:hAnsiTheme="minorHAnsi"/>
        </w:rPr>
        <w:t xml:space="preserve">Locate and mark existing underground services in the areas which will be affected by the </w:t>
      </w:r>
      <w:r w:rsidR="00FC1DEC" w:rsidRPr="008179DA">
        <w:rPr>
          <w:rFonts w:asciiTheme="minorHAnsi" w:hAnsiTheme="minorHAnsi"/>
        </w:rPr>
        <w:t>civil works</w:t>
      </w:r>
      <w:r w:rsidRPr="008179DA">
        <w:rPr>
          <w:rFonts w:asciiTheme="minorHAnsi" w:hAnsiTheme="minorHAnsi"/>
        </w:rPr>
        <w:t xml:space="preserve"> operations including clearing, excavating and trenching before commencing </w:t>
      </w:r>
      <w:r w:rsidR="00376F20" w:rsidRPr="008179DA">
        <w:rPr>
          <w:rFonts w:asciiTheme="minorHAnsi" w:hAnsiTheme="minorHAnsi"/>
        </w:rPr>
        <w:t>civil works</w:t>
      </w:r>
      <w:r w:rsidRPr="008179DA">
        <w:rPr>
          <w:rFonts w:asciiTheme="minorHAnsi" w:hAnsiTheme="minorHAnsi"/>
        </w:rPr>
        <w:t xml:space="preserve">. </w:t>
      </w:r>
    </w:p>
    <w:p w:rsidR="00B20820" w:rsidRPr="008179DA" w:rsidRDefault="00B20820" w:rsidP="000F5D9B">
      <w:pPr>
        <w:pStyle w:val="Heading2"/>
        <w:rPr>
          <w:rFonts w:asciiTheme="minorHAnsi" w:hAnsiTheme="minorHAnsi"/>
        </w:rPr>
      </w:pPr>
      <w:bookmarkStart w:id="44" w:name="_Toc445298216"/>
      <w:r w:rsidRPr="008179DA">
        <w:rPr>
          <w:rFonts w:asciiTheme="minorHAnsi" w:hAnsiTheme="minorHAnsi"/>
        </w:rPr>
        <w:t>Adjacent Structures</w:t>
      </w:r>
      <w:bookmarkEnd w:id="44"/>
    </w:p>
    <w:p w:rsidR="00B20820" w:rsidRPr="008179DA" w:rsidRDefault="00B20820" w:rsidP="00B20820">
      <w:pPr>
        <w:rPr>
          <w:rFonts w:asciiTheme="minorHAnsi" w:hAnsiTheme="minorHAnsi"/>
        </w:rPr>
      </w:pPr>
      <w:r w:rsidRPr="008179DA">
        <w:rPr>
          <w:rFonts w:asciiTheme="minorHAnsi" w:hAnsiTheme="minorHAnsi"/>
        </w:rPr>
        <w:t>Provide supports to adjacent structures where necessary, sufficient to prevent damage arising from the works. This applies to all structures where the line of influence is interfered with by the proposed excavation works. Provide lateral support using shoring. Provide vertical support where necessary using piling or underpinning or both.</w:t>
      </w:r>
    </w:p>
    <w:p w:rsidR="00B20820" w:rsidRPr="008179DA" w:rsidRDefault="00B20820" w:rsidP="00B20820">
      <w:pPr>
        <w:rPr>
          <w:rFonts w:asciiTheme="minorHAnsi" w:hAnsiTheme="minorHAnsi"/>
        </w:rPr>
      </w:pPr>
    </w:p>
    <w:p w:rsidR="00B20820" w:rsidRPr="008179DA" w:rsidRDefault="00B20820" w:rsidP="00B20820">
      <w:pPr>
        <w:rPr>
          <w:rFonts w:asciiTheme="minorHAnsi" w:hAnsiTheme="minorHAnsi"/>
        </w:rPr>
      </w:pPr>
      <w:r w:rsidRPr="008179DA">
        <w:rPr>
          <w:rFonts w:asciiTheme="minorHAnsi" w:hAnsiTheme="minorHAnsi"/>
        </w:rPr>
        <w:t xml:space="preserve">If permanent supports for adjacent structures are necessary and are not described, </w:t>
      </w:r>
      <w:r w:rsidR="00FC1DEC" w:rsidRPr="008179DA">
        <w:rPr>
          <w:rFonts w:asciiTheme="minorHAnsi" w:hAnsiTheme="minorHAnsi"/>
        </w:rPr>
        <w:t>advice the design engineer</w:t>
      </w:r>
      <w:r w:rsidRPr="008179DA">
        <w:rPr>
          <w:rFonts w:asciiTheme="minorHAnsi" w:hAnsiTheme="minorHAnsi"/>
        </w:rPr>
        <w:t xml:space="preserve"> and obtain </w:t>
      </w:r>
      <w:r w:rsidR="00FC1DEC" w:rsidRPr="008179DA">
        <w:rPr>
          <w:rFonts w:asciiTheme="minorHAnsi" w:hAnsiTheme="minorHAnsi"/>
        </w:rPr>
        <w:t xml:space="preserve">written </w:t>
      </w:r>
      <w:r w:rsidRPr="008179DA">
        <w:rPr>
          <w:rFonts w:asciiTheme="minorHAnsi" w:hAnsiTheme="minorHAnsi"/>
        </w:rPr>
        <w:t>instructions.</w:t>
      </w:r>
    </w:p>
    <w:p w:rsidR="000F5D9B" w:rsidRPr="008179DA" w:rsidRDefault="000F5D9B" w:rsidP="000F5D9B">
      <w:pPr>
        <w:pStyle w:val="Heading2"/>
        <w:rPr>
          <w:rFonts w:asciiTheme="minorHAnsi" w:hAnsiTheme="minorHAnsi"/>
        </w:rPr>
      </w:pPr>
      <w:bookmarkStart w:id="45" w:name="_Toc445298217"/>
      <w:r w:rsidRPr="008179DA">
        <w:rPr>
          <w:rFonts w:asciiTheme="minorHAnsi" w:hAnsiTheme="minorHAnsi"/>
        </w:rPr>
        <w:t>Clearing</w:t>
      </w:r>
      <w:bookmarkEnd w:id="41"/>
      <w:r w:rsidR="00B02A36" w:rsidRPr="008179DA">
        <w:rPr>
          <w:rFonts w:asciiTheme="minorHAnsi" w:hAnsiTheme="minorHAnsi"/>
        </w:rPr>
        <w:t xml:space="preserve"> and Grubbing</w:t>
      </w:r>
      <w:bookmarkEnd w:id="45"/>
    </w:p>
    <w:p w:rsidR="009B7C65" w:rsidRPr="008179DA" w:rsidRDefault="009B7C65" w:rsidP="00B02A36">
      <w:pPr>
        <w:rPr>
          <w:rFonts w:asciiTheme="minorHAnsi" w:hAnsiTheme="minorHAnsi"/>
        </w:rPr>
      </w:pPr>
      <w:r w:rsidRPr="008179DA">
        <w:rPr>
          <w:rFonts w:asciiTheme="minorHAnsi" w:hAnsiTheme="minorHAnsi"/>
        </w:rPr>
        <w:t>Clear only the site areas to be occupied by works such as buildings, paving, excavation, regrading and landscaping. Clear generally to the extent necessary for the performance of the works</w:t>
      </w:r>
      <w:r w:rsidR="0084038F" w:rsidRPr="008179DA">
        <w:rPr>
          <w:rFonts w:asciiTheme="minorHAnsi" w:hAnsiTheme="minorHAnsi"/>
        </w:rPr>
        <w:t xml:space="preserve"> and any other areas that the contract specifically requires to be cleared. </w:t>
      </w:r>
    </w:p>
    <w:p w:rsidR="009B7C65" w:rsidRPr="008179DA" w:rsidRDefault="009B7C65" w:rsidP="00B02A36">
      <w:pPr>
        <w:rPr>
          <w:rFonts w:asciiTheme="minorHAnsi" w:hAnsiTheme="minorHAnsi"/>
        </w:rPr>
      </w:pPr>
    </w:p>
    <w:p w:rsidR="00B02A36" w:rsidRPr="008179DA" w:rsidRDefault="00B02A36" w:rsidP="00B02A36">
      <w:pPr>
        <w:rPr>
          <w:rFonts w:asciiTheme="minorHAnsi" w:hAnsiTheme="minorHAnsi"/>
        </w:rPr>
      </w:pPr>
      <w:r w:rsidRPr="008179DA">
        <w:rPr>
          <w:rFonts w:asciiTheme="minorHAnsi" w:hAnsiTheme="minorHAnsi"/>
        </w:rPr>
        <w:t>Clearing and grubbing shall consist of the removal and disposal of all trees, brush, stumps, logs, grass weeds, roots and all decayed vegetable matter, pole stumps, refuse dumps, and all other objectionable matter resting on or protruding through the surface of the original ground from the specified area.  It shall also include the removal of concrete paving and foundations from all areas, and the removal and proper disposal of all obstructions including kerbs, kerbs and channel, drainage pits, fences and any old or incidental structures within the specified area which will conflict or interfere with construction.</w:t>
      </w:r>
    </w:p>
    <w:p w:rsidR="00B02A36" w:rsidRPr="008179DA" w:rsidRDefault="00B02A36" w:rsidP="00B02A36">
      <w:pPr>
        <w:rPr>
          <w:rFonts w:asciiTheme="minorHAnsi" w:hAnsiTheme="minorHAnsi"/>
        </w:rPr>
      </w:pPr>
    </w:p>
    <w:p w:rsidR="00B02A36" w:rsidRPr="008179DA" w:rsidRDefault="00B02A36" w:rsidP="00B02A36">
      <w:pPr>
        <w:rPr>
          <w:rFonts w:asciiTheme="minorHAnsi" w:hAnsiTheme="minorHAnsi"/>
        </w:rPr>
      </w:pPr>
      <w:r w:rsidRPr="008179DA">
        <w:rPr>
          <w:rFonts w:asciiTheme="minorHAnsi" w:hAnsiTheme="minorHAnsi"/>
        </w:rPr>
        <w:t xml:space="preserve">The method of clearing, grubbing and disposal of the material cleared and grubbed from the specified area shall be in accordance with the provisions and requirements of </w:t>
      </w:r>
      <w:r w:rsidR="00385FB9" w:rsidRPr="008179DA">
        <w:rPr>
          <w:rFonts w:asciiTheme="minorHAnsi" w:hAnsiTheme="minorHAnsi"/>
        </w:rPr>
        <w:t>design documents</w:t>
      </w:r>
      <w:r w:rsidRPr="008179DA">
        <w:rPr>
          <w:rFonts w:asciiTheme="minorHAnsi" w:hAnsiTheme="minorHAnsi"/>
        </w:rPr>
        <w:t>.</w:t>
      </w:r>
    </w:p>
    <w:p w:rsidR="00B02A36" w:rsidRPr="008179DA" w:rsidRDefault="00B02A36" w:rsidP="00B02A36">
      <w:pPr>
        <w:rPr>
          <w:rFonts w:asciiTheme="minorHAnsi" w:hAnsiTheme="minorHAnsi"/>
        </w:rPr>
      </w:pPr>
    </w:p>
    <w:p w:rsidR="001B7142" w:rsidRPr="008179DA" w:rsidRDefault="001B7142" w:rsidP="001B7142">
      <w:pPr>
        <w:rPr>
          <w:rFonts w:asciiTheme="minorHAnsi" w:hAnsiTheme="minorHAnsi"/>
        </w:rPr>
      </w:pPr>
      <w:r w:rsidRPr="008179DA">
        <w:rPr>
          <w:rFonts w:asciiTheme="minorHAnsi" w:hAnsiTheme="minorHAnsi"/>
        </w:rPr>
        <w:t>Trees shall not be removed or trimmed without prior approval and permits of the relevant authority.  Trees shall be felled within the area to be cleared in such a manner as to avoid damage to vegetation or any property outside this area.</w:t>
      </w:r>
    </w:p>
    <w:p w:rsidR="001B7142" w:rsidRPr="008179DA" w:rsidRDefault="001B7142" w:rsidP="001B7142">
      <w:pPr>
        <w:rPr>
          <w:rFonts w:asciiTheme="minorHAnsi" w:hAnsiTheme="minorHAnsi"/>
        </w:rPr>
      </w:pPr>
      <w:r w:rsidRPr="008179DA">
        <w:rPr>
          <w:rFonts w:asciiTheme="minorHAnsi" w:hAnsiTheme="minorHAnsi"/>
        </w:rPr>
        <w:t xml:space="preserve"> </w:t>
      </w:r>
    </w:p>
    <w:p w:rsidR="000F5D9B" w:rsidRPr="008179DA" w:rsidRDefault="001B7142" w:rsidP="000F5D9B">
      <w:pPr>
        <w:rPr>
          <w:rFonts w:asciiTheme="minorHAnsi" w:hAnsiTheme="minorHAnsi"/>
        </w:rPr>
      </w:pPr>
      <w:r w:rsidRPr="008179DA">
        <w:rPr>
          <w:rFonts w:asciiTheme="minorHAnsi" w:hAnsiTheme="minorHAnsi"/>
        </w:rPr>
        <w:t xml:space="preserve">All matter and material to be grubbed shall be removed to a depth of not less than 600 mm below the existing surface.  All holes shall be backfilled with approved material in accordance with the requirements of the </w:t>
      </w:r>
      <w:r w:rsidR="00657033" w:rsidRPr="008179DA">
        <w:rPr>
          <w:rFonts w:asciiTheme="minorHAnsi" w:hAnsiTheme="minorHAnsi"/>
        </w:rPr>
        <w:t>Project Brief</w:t>
      </w:r>
      <w:r w:rsidRPr="008179DA">
        <w:rPr>
          <w:rFonts w:asciiTheme="minorHAnsi" w:hAnsiTheme="minorHAnsi"/>
        </w:rPr>
        <w:t>.</w:t>
      </w:r>
    </w:p>
    <w:p w:rsidR="000F5D9B" w:rsidRPr="008179DA" w:rsidRDefault="000F5D9B" w:rsidP="000F5D9B">
      <w:pPr>
        <w:rPr>
          <w:rFonts w:asciiTheme="minorHAnsi" w:hAnsiTheme="minorHAnsi"/>
        </w:rPr>
      </w:pPr>
    </w:p>
    <w:p w:rsidR="000F5D9B" w:rsidRPr="008179DA" w:rsidRDefault="00E259B6" w:rsidP="000F5D9B">
      <w:pPr>
        <w:rPr>
          <w:rFonts w:asciiTheme="minorHAnsi" w:hAnsiTheme="minorHAnsi"/>
        </w:rPr>
      </w:pPr>
      <w:r w:rsidRPr="008179DA">
        <w:rPr>
          <w:rFonts w:asciiTheme="minorHAnsi" w:hAnsiTheme="minorHAnsi"/>
        </w:rPr>
        <w:t xml:space="preserve">All debris including tree trunks, rubbish and concrete collected in clearing and grubbing shall be removed from the site of the work in advance of construction operations.  The </w:t>
      </w:r>
      <w:r w:rsidR="002D2A9D" w:rsidRPr="008179DA">
        <w:rPr>
          <w:rFonts w:asciiTheme="minorHAnsi" w:hAnsiTheme="minorHAnsi"/>
        </w:rPr>
        <w:t>site</w:t>
      </w:r>
      <w:r w:rsidRPr="008179DA">
        <w:rPr>
          <w:rFonts w:asciiTheme="minorHAnsi" w:hAnsiTheme="minorHAnsi"/>
        </w:rPr>
        <w:t xml:space="preserve"> and adjacent areas shall be left with a neat and tidy finished appearance free from unsightly debris.  No accumulation of inflammable material shall be permitted to remain on or adjacent to the site.  Cleared and grubbed material shall not be stacked or burned on </w:t>
      </w:r>
      <w:r w:rsidR="002D2A9D" w:rsidRPr="008179DA">
        <w:rPr>
          <w:rFonts w:asciiTheme="minorHAnsi" w:hAnsiTheme="minorHAnsi"/>
        </w:rPr>
        <w:t>site</w:t>
      </w:r>
      <w:r w:rsidRPr="008179DA">
        <w:rPr>
          <w:rFonts w:asciiTheme="minorHAnsi" w:hAnsiTheme="minorHAnsi"/>
        </w:rPr>
        <w:t>.</w:t>
      </w:r>
    </w:p>
    <w:p w:rsidR="002D2A9D" w:rsidRPr="008179DA" w:rsidRDefault="002D2A9D" w:rsidP="000F5D9B">
      <w:pPr>
        <w:rPr>
          <w:rFonts w:asciiTheme="minorHAnsi" w:hAnsiTheme="minorHAnsi"/>
        </w:rPr>
      </w:pPr>
    </w:p>
    <w:p w:rsidR="002D2A9D" w:rsidRPr="008179DA" w:rsidRDefault="002D2A9D" w:rsidP="002D2A9D">
      <w:pPr>
        <w:rPr>
          <w:rFonts w:asciiTheme="minorHAnsi" w:hAnsiTheme="minorHAnsi"/>
        </w:rPr>
      </w:pPr>
      <w:r w:rsidRPr="008179DA">
        <w:rPr>
          <w:rFonts w:asciiTheme="minorHAnsi" w:hAnsiTheme="minorHAnsi"/>
        </w:rPr>
        <w:t>Care shall be taken not to disturb any benchmarks, survey or level pegs during clearing and grubbing.  Any survey pegs lost shall be replaced</w:t>
      </w:r>
      <w:r w:rsidR="00006965" w:rsidRPr="008179DA">
        <w:rPr>
          <w:rFonts w:asciiTheme="minorHAnsi" w:hAnsiTheme="minorHAnsi"/>
        </w:rPr>
        <w:t xml:space="preserve"> by a licenced surveyor</w:t>
      </w:r>
      <w:r w:rsidRPr="008179DA">
        <w:rPr>
          <w:rFonts w:asciiTheme="minorHAnsi" w:hAnsiTheme="minorHAnsi"/>
        </w:rPr>
        <w:t>. Damage to fences shall be repaired immediately.</w:t>
      </w:r>
    </w:p>
    <w:p w:rsidR="00585B2D" w:rsidRPr="008179DA" w:rsidRDefault="00585B2D" w:rsidP="00585B2D">
      <w:pPr>
        <w:pStyle w:val="Heading2"/>
        <w:rPr>
          <w:rFonts w:asciiTheme="minorHAnsi" w:hAnsiTheme="minorHAnsi"/>
        </w:rPr>
      </w:pPr>
      <w:bookmarkStart w:id="46" w:name="_Toc405891731"/>
      <w:bookmarkStart w:id="47" w:name="_Toc445298218"/>
      <w:r w:rsidRPr="008179DA">
        <w:rPr>
          <w:rFonts w:asciiTheme="minorHAnsi" w:hAnsiTheme="minorHAnsi"/>
        </w:rPr>
        <w:t>Topsoil</w:t>
      </w:r>
      <w:bookmarkEnd w:id="46"/>
      <w:bookmarkEnd w:id="47"/>
    </w:p>
    <w:p w:rsidR="00585B2D" w:rsidRPr="008179DA" w:rsidRDefault="00585B2D" w:rsidP="00585B2D">
      <w:pPr>
        <w:rPr>
          <w:rFonts w:asciiTheme="minorHAnsi" w:hAnsiTheme="minorHAnsi"/>
        </w:rPr>
      </w:pPr>
      <w:r w:rsidRPr="008179DA">
        <w:rPr>
          <w:rFonts w:asciiTheme="minorHAnsi" w:hAnsiTheme="minorHAnsi"/>
        </w:rPr>
        <w:t xml:space="preserve">Remove topsoil from areas to be affected by the </w:t>
      </w:r>
      <w:r w:rsidR="00006965" w:rsidRPr="008179DA">
        <w:rPr>
          <w:rFonts w:asciiTheme="minorHAnsi" w:hAnsiTheme="minorHAnsi"/>
        </w:rPr>
        <w:t>w</w:t>
      </w:r>
      <w:r w:rsidRPr="008179DA">
        <w:rPr>
          <w:rFonts w:asciiTheme="minorHAnsi" w:hAnsiTheme="minorHAnsi"/>
        </w:rPr>
        <w:t>orks. Stockpile topsoil separately from other excavated material and retain for reinstatement.</w:t>
      </w:r>
      <w:r w:rsidR="009E5B93" w:rsidRPr="008179DA">
        <w:rPr>
          <w:rFonts w:asciiTheme="minorHAnsi" w:hAnsiTheme="minorHAnsi"/>
        </w:rPr>
        <w:t xml:space="preserve"> In cut and fill areas, a sufficient quantity of the best topsoil available from the site shall be removed before commencing excavation.</w:t>
      </w:r>
    </w:p>
    <w:p w:rsidR="00D32446" w:rsidRPr="008179DA" w:rsidRDefault="00D32446" w:rsidP="00585B2D">
      <w:pPr>
        <w:rPr>
          <w:rFonts w:asciiTheme="minorHAnsi" w:hAnsiTheme="minorHAnsi"/>
        </w:rPr>
      </w:pPr>
    </w:p>
    <w:p w:rsidR="00585B2D" w:rsidRPr="008179DA" w:rsidRDefault="009E5B93" w:rsidP="00585B2D">
      <w:pPr>
        <w:rPr>
          <w:rFonts w:asciiTheme="minorHAnsi" w:hAnsiTheme="minorHAnsi"/>
        </w:rPr>
      </w:pPr>
      <w:r w:rsidRPr="008179DA">
        <w:rPr>
          <w:rFonts w:asciiTheme="minorHAnsi" w:hAnsiTheme="minorHAnsi"/>
        </w:rPr>
        <w:t xml:space="preserve">Topsoil shall be fertile, dark coloured loam, friable soil containing organic matter and shall be free from subsoil, refuse, tree roots, noxious weeds, clay lumps and stones. </w:t>
      </w:r>
    </w:p>
    <w:p w:rsidR="00D32446" w:rsidRPr="008179DA" w:rsidRDefault="00D32446" w:rsidP="00585B2D">
      <w:pPr>
        <w:rPr>
          <w:rFonts w:asciiTheme="minorHAnsi" w:hAnsiTheme="minorHAnsi"/>
        </w:rPr>
      </w:pPr>
    </w:p>
    <w:p w:rsidR="009E5B93" w:rsidRPr="008179DA" w:rsidRDefault="00585B2D" w:rsidP="00585B2D">
      <w:pPr>
        <w:rPr>
          <w:rFonts w:asciiTheme="minorHAnsi" w:hAnsiTheme="minorHAnsi"/>
        </w:rPr>
      </w:pPr>
      <w:r w:rsidRPr="008179DA">
        <w:rPr>
          <w:rFonts w:asciiTheme="minorHAnsi" w:hAnsiTheme="minorHAnsi"/>
        </w:rPr>
        <w:t>Remove excess topsoil once reinstatement and landscaping works have been completed.</w:t>
      </w:r>
    </w:p>
    <w:p w:rsidR="00D32446" w:rsidRPr="008179DA" w:rsidRDefault="00D32446" w:rsidP="00D32446">
      <w:pPr>
        <w:pStyle w:val="Heading2"/>
        <w:rPr>
          <w:rFonts w:asciiTheme="minorHAnsi" w:hAnsiTheme="minorHAnsi"/>
        </w:rPr>
      </w:pPr>
      <w:bookmarkStart w:id="48" w:name="_Toc405891732"/>
      <w:bookmarkStart w:id="49" w:name="_Toc445298219"/>
      <w:r w:rsidRPr="008179DA">
        <w:rPr>
          <w:rFonts w:asciiTheme="minorHAnsi" w:hAnsiTheme="minorHAnsi"/>
        </w:rPr>
        <w:t>Excavation</w:t>
      </w:r>
      <w:bookmarkEnd w:id="48"/>
      <w:bookmarkEnd w:id="49"/>
    </w:p>
    <w:p w:rsidR="0053585C" w:rsidRPr="008179DA" w:rsidRDefault="0053585C" w:rsidP="00D32446">
      <w:pPr>
        <w:rPr>
          <w:rFonts w:asciiTheme="minorHAnsi" w:hAnsiTheme="minorHAnsi"/>
        </w:rPr>
      </w:pPr>
      <w:r w:rsidRPr="008179DA">
        <w:rPr>
          <w:rFonts w:asciiTheme="minorHAnsi" w:hAnsiTheme="minorHAnsi"/>
        </w:rPr>
        <w:t>Excavate over the site to give correct levels for construction, pavements, filling and landscaping. Excavate for footings, pits and shafts, to the required sizes and depths. Confirm that bearing capacity is adequate.</w:t>
      </w:r>
    </w:p>
    <w:p w:rsidR="0053585C" w:rsidRPr="008179DA" w:rsidRDefault="0053585C" w:rsidP="00D32446">
      <w:pPr>
        <w:rPr>
          <w:rFonts w:asciiTheme="minorHAnsi" w:hAnsiTheme="minorHAnsi"/>
        </w:rPr>
      </w:pPr>
    </w:p>
    <w:p w:rsidR="00C82EDA" w:rsidRPr="008179DA" w:rsidRDefault="00C82EDA" w:rsidP="00D32446">
      <w:pPr>
        <w:rPr>
          <w:rFonts w:asciiTheme="minorHAnsi" w:hAnsiTheme="minorHAnsi"/>
        </w:rPr>
      </w:pPr>
      <w:r w:rsidRPr="008179DA">
        <w:rPr>
          <w:rFonts w:asciiTheme="minorHAnsi" w:hAnsiTheme="minorHAnsi"/>
        </w:rPr>
        <w:t>Carry out all necessary support measures to retain sides of excavation as required under risk assessment. Stockpile good topsoil for future use and cart away remainder to approved tip after soil sampling</w:t>
      </w:r>
      <w:r w:rsidR="00657033" w:rsidRPr="008179DA">
        <w:rPr>
          <w:rFonts w:asciiTheme="minorHAnsi" w:hAnsiTheme="minorHAnsi"/>
        </w:rPr>
        <w:t>.</w:t>
      </w:r>
      <w:r w:rsidRPr="008179DA">
        <w:rPr>
          <w:rFonts w:asciiTheme="minorHAnsi" w:hAnsiTheme="minorHAnsi"/>
        </w:rPr>
        <w:t xml:space="preserve"> Keep excavations free of standing water. Level and ram bottom of excavation</w:t>
      </w:r>
      <w:r w:rsidR="00FC3E02" w:rsidRPr="008179DA">
        <w:rPr>
          <w:rFonts w:asciiTheme="minorHAnsi" w:hAnsiTheme="minorHAnsi"/>
        </w:rPr>
        <w:t>s</w:t>
      </w:r>
      <w:r w:rsidRPr="008179DA">
        <w:rPr>
          <w:rFonts w:asciiTheme="minorHAnsi" w:hAnsiTheme="minorHAnsi"/>
        </w:rPr>
        <w:t>.</w:t>
      </w:r>
    </w:p>
    <w:p w:rsidR="00C82EDA" w:rsidRPr="008179DA" w:rsidRDefault="00C82EDA" w:rsidP="00D32446">
      <w:pPr>
        <w:rPr>
          <w:rFonts w:asciiTheme="minorHAnsi" w:hAnsiTheme="minorHAnsi"/>
        </w:rPr>
      </w:pPr>
    </w:p>
    <w:p w:rsidR="009E5B93" w:rsidRPr="008179DA" w:rsidRDefault="00D32446" w:rsidP="00D32446">
      <w:pPr>
        <w:rPr>
          <w:rFonts w:asciiTheme="minorHAnsi" w:hAnsiTheme="minorHAnsi"/>
        </w:rPr>
      </w:pPr>
      <w:r w:rsidRPr="008179DA">
        <w:rPr>
          <w:rFonts w:asciiTheme="minorHAnsi" w:hAnsiTheme="minorHAnsi"/>
        </w:rPr>
        <w:t xml:space="preserve">Excavate in bulk as necessary for the </w:t>
      </w:r>
      <w:r w:rsidR="00657033" w:rsidRPr="008179DA">
        <w:rPr>
          <w:rFonts w:asciiTheme="minorHAnsi" w:hAnsiTheme="minorHAnsi"/>
        </w:rPr>
        <w:t>w</w:t>
      </w:r>
      <w:r w:rsidRPr="008179DA">
        <w:rPr>
          <w:rFonts w:asciiTheme="minorHAnsi" w:hAnsiTheme="minorHAnsi"/>
        </w:rPr>
        <w:t>orks. Use a competent person to determine the stability of slopes, berms, stockpiles, services and structures at the site and on adjacent propert</w:t>
      </w:r>
      <w:r w:rsidR="00FC3E02" w:rsidRPr="008179DA">
        <w:rPr>
          <w:rFonts w:asciiTheme="minorHAnsi" w:hAnsiTheme="minorHAnsi"/>
        </w:rPr>
        <w:t>ies</w:t>
      </w:r>
      <w:r w:rsidRPr="008179DA">
        <w:rPr>
          <w:rFonts w:asciiTheme="minorHAnsi" w:hAnsiTheme="minorHAnsi"/>
        </w:rPr>
        <w:t>. Address temporary drainage design, testing for potentially acid sulphate soils and environmental requirements. Manage and take responsibility for all aspects of bulk excavation not withstanding any approvals.</w:t>
      </w:r>
    </w:p>
    <w:p w:rsidR="009E5B93" w:rsidRPr="008179DA" w:rsidRDefault="009E5B93" w:rsidP="00D32446">
      <w:pPr>
        <w:rPr>
          <w:rFonts w:asciiTheme="minorHAnsi" w:hAnsiTheme="minorHAnsi"/>
        </w:rPr>
      </w:pPr>
    </w:p>
    <w:p w:rsidR="009E5B93" w:rsidRPr="008179DA" w:rsidRDefault="009E5B93" w:rsidP="009E5B93">
      <w:pPr>
        <w:rPr>
          <w:rFonts w:asciiTheme="minorHAnsi" w:hAnsiTheme="minorHAnsi"/>
        </w:rPr>
      </w:pPr>
      <w:r w:rsidRPr="008179DA">
        <w:rPr>
          <w:rFonts w:asciiTheme="minorHAnsi" w:hAnsiTheme="minorHAnsi"/>
        </w:rPr>
        <w:t>Excavation shall consist of excavation, removal and satisfactory disposal of all materials from within the limits of the work.</w:t>
      </w:r>
      <w:r w:rsidR="00EA18D6" w:rsidRPr="008179DA">
        <w:rPr>
          <w:rFonts w:asciiTheme="minorHAnsi" w:hAnsiTheme="minorHAnsi"/>
        </w:rPr>
        <w:t xml:space="preserve"> </w:t>
      </w:r>
      <w:r w:rsidRPr="008179DA">
        <w:rPr>
          <w:rFonts w:asciiTheme="minorHAnsi" w:hAnsiTheme="minorHAnsi"/>
        </w:rPr>
        <w:t xml:space="preserve">Excavation operations shall be so conducted that the material outside the limits of the batters is not disturbed.  </w:t>
      </w:r>
    </w:p>
    <w:p w:rsidR="009E5B93" w:rsidRPr="008179DA" w:rsidRDefault="009E5B93" w:rsidP="009E5B93">
      <w:pPr>
        <w:rPr>
          <w:rFonts w:asciiTheme="minorHAnsi" w:hAnsiTheme="minorHAnsi"/>
        </w:rPr>
      </w:pPr>
    </w:p>
    <w:p w:rsidR="009E5B93" w:rsidRPr="008179DA" w:rsidRDefault="009E5B93" w:rsidP="009E5B93">
      <w:pPr>
        <w:rPr>
          <w:rFonts w:asciiTheme="minorHAnsi" w:hAnsiTheme="minorHAnsi"/>
        </w:rPr>
      </w:pPr>
      <w:r w:rsidRPr="008179DA">
        <w:rPr>
          <w:rFonts w:asciiTheme="minorHAnsi" w:hAnsiTheme="minorHAnsi"/>
        </w:rPr>
        <w:t>Should excavations not remain free draining during the currency of the work or where material has</w:t>
      </w:r>
      <w:r w:rsidR="00EA18D6" w:rsidRPr="008179DA">
        <w:rPr>
          <w:rFonts w:asciiTheme="minorHAnsi" w:hAnsiTheme="minorHAnsi"/>
        </w:rPr>
        <w:t xml:space="preserve"> </w:t>
      </w:r>
      <w:r w:rsidRPr="008179DA">
        <w:rPr>
          <w:rFonts w:asciiTheme="minorHAnsi" w:hAnsiTheme="minorHAnsi"/>
        </w:rPr>
        <w:t>become unsuitable to any depth</w:t>
      </w:r>
      <w:r w:rsidR="00EA18D6" w:rsidRPr="008179DA">
        <w:rPr>
          <w:rFonts w:asciiTheme="minorHAnsi" w:hAnsiTheme="minorHAnsi"/>
        </w:rPr>
        <w:t>,</w:t>
      </w:r>
      <w:r w:rsidRPr="008179DA">
        <w:rPr>
          <w:rFonts w:asciiTheme="minorHAnsi" w:hAnsiTheme="minorHAnsi"/>
        </w:rPr>
        <w:t xml:space="preserve"> </w:t>
      </w:r>
      <w:r w:rsidR="00EA18D6" w:rsidRPr="008179DA">
        <w:rPr>
          <w:rFonts w:asciiTheme="minorHAnsi" w:hAnsiTheme="minorHAnsi"/>
        </w:rPr>
        <w:t>it shall be</w:t>
      </w:r>
      <w:r w:rsidRPr="008179DA">
        <w:rPr>
          <w:rFonts w:asciiTheme="minorHAnsi" w:hAnsiTheme="minorHAnsi"/>
        </w:rPr>
        <w:t xml:space="preserve"> excavated and replaced.</w:t>
      </w:r>
    </w:p>
    <w:p w:rsidR="00AF5E17" w:rsidRPr="008179DA" w:rsidRDefault="00AF5E17" w:rsidP="009E5B93">
      <w:pPr>
        <w:rPr>
          <w:rFonts w:asciiTheme="minorHAnsi" w:hAnsiTheme="minorHAnsi"/>
        </w:rPr>
      </w:pPr>
    </w:p>
    <w:p w:rsidR="00C73CB1" w:rsidRPr="008179DA" w:rsidRDefault="00AF5E17" w:rsidP="009E5B93">
      <w:pPr>
        <w:rPr>
          <w:rFonts w:asciiTheme="minorHAnsi" w:hAnsiTheme="minorHAnsi"/>
        </w:rPr>
      </w:pPr>
      <w:r w:rsidRPr="008179DA">
        <w:rPr>
          <w:rFonts w:asciiTheme="minorHAnsi" w:hAnsiTheme="minorHAnsi"/>
        </w:rPr>
        <w:t>Where excavation exceeds the required extent, whether as a result of bad ground (and where footing levels or the like are not varied) or as a result of excess excavation, reinstate to the correct depth and required bearing value.</w:t>
      </w:r>
      <w:r w:rsidR="00657033" w:rsidRPr="008179DA">
        <w:rPr>
          <w:rFonts w:asciiTheme="minorHAnsi" w:hAnsiTheme="minorHAnsi"/>
        </w:rPr>
        <w:t xml:space="preserve"> </w:t>
      </w:r>
      <w:r w:rsidRPr="008179DA">
        <w:rPr>
          <w:rFonts w:asciiTheme="minorHAnsi" w:hAnsiTheme="minorHAnsi"/>
        </w:rPr>
        <w:t>Refill over-excavation with concrete of strength appropriate to the loading or a minimum of</w:t>
      </w:r>
      <w:r w:rsidR="00657033" w:rsidRPr="008179DA">
        <w:rPr>
          <w:rFonts w:asciiTheme="minorHAnsi" w:hAnsiTheme="minorHAnsi"/>
        </w:rPr>
        <w:t xml:space="preserve"> </w:t>
      </w:r>
      <w:r w:rsidRPr="008179DA">
        <w:rPr>
          <w:rFonts w:asciiTheme="minorHAnsi" w:hAnsiTheme="minorHAnsi"/>
        </w:rPr>
        <w:t>15 MPa within the ‘line of influence’ of footings, beams or other structural elements</w:t>
      </w:r>
      <w:r w:rsidR="00FC3E02" w:rsidRPr="008179DA">
        <w:rPr>
          <w:rFonts w:asciiTheme="minorHAnsi" w:hAnsiTheme="minorHAnsi"/>
        </w:rPr>
        <w:t xml:space="preserve"> or as specified by the design engineer</w:t>
      </w:r>
      <w:r w:rsidRPr="008179DA">
        <w:rPr>
          <w:rFonts w:asciiTheme="minorHAnsi" w:hAnsiTheme="minorHAnsi"/>
        </w:rPr>
        <w:t>.</w:t>
      </w:r>
    </w:p>
    <w:p w:rsidR="00C73CB1" w:rsidRPr="008179DA" w:rsidRDefault="00C73CB1" w:rsidP="003913D3">
      <w:pPr>
        <w:pStyle w:val="Heading2"/>
        <w:rPr>
          <w:rFonts w:asciiTheme="minorHAnsi" w:hAnsiTheme="minorHAnsi"/>
        </w:rPr>
      </w:pPr>
      <w:bookmarkStart w:id="50" w:name="_Toc445298220"/>
      <w:r w:rsidRPr="008179DA">
        <w:rPr>
          <w:rFonts w:asciiTheme="minorHAnsi" w:hAnsiTheme="minorHAnsi"/>
        </w:rPr>
        <w:t>Foundations</w:t>
      </w:r>
      <w:bookmarkEnd w:id="50"/>
    </w:p>
    <w:p w:rsidR="00C73CB1" w:rsidRPr="008179DA" w:rsidRDefault="00657033" w:rsidP="009E5B93">
      <w:pPr>
        <w:rPr>
          <w:rFonts w:asciiTheme="minorHAnsi" w:hAnsiTheme="minorHAnsi"/>
        </w:rPr>
      </w:pPr>
      <w:r w:rsidRPr="008179DA">
        <w:rPr>
          <w:rFonts w:asciiTheme="minorHAnsi" w:hAnsiTheme="minorHAnsi"/>
        </w:rPr>
        <w:t>F</w:t>
      </w:r>
      <w:r w:rsidR="00C73CB1" w:rsidRPr="008179DA">
        <w:rPr>
          <w:rFonts w:asciiTheme="minorHAnsi" w:hAnsiTheme="minorHAnsi"/>
        </w:rPr>
        <w:t xml:space="preserve">oundations shall be carried to good bearing soil </w:t>
      </w:r>
      <w:r w:rsidR="00FC3E02" w:rsidRPr="008179DA">
        <w:rPr>
          <w:rFonts w:asciiTheme="minorHAnsi" w:hAnsiTheme="minorHAnsi"/>
        </w:rPr>
        <w:t xml:space="preserve">specified in the design drawings </w:t>
      </w:r>
      <w:r w:rsidR="00C73CB1" w:rsidRPr="008179DA">
        <w:rPr>
          <w:rFonts w:asciiTheme="minorHAnsi" w:hAnsiTheme="minorHAnsi"/>
        </w:rPr>
        <w:t>and to the minimum depth below finish grade as indicated on the design drawings.</w:t>
      </w:r>
      <w:r w:rsidR="00B20820" w:rsidRPr="008179DA">
        <w:rPr>
          <w:rFonts w:asciiTheme="minorHAnsi" w:hAnsiTheme="minorHAnsi"/>
        </w:rPr>
        <w:t xml:space="preserve"> Provide flat bearing surfaces for loadbearing elements including footings. Step to suit changes in levels. Make the steps to the appropriate courses if supporting masonry.</w:t>
      </w:r>
      <w:r w:rsidR="00C73CB1" w:rsidRPr="008179DA">
        <w:rPr>
          <w:rFonts w:asciiTheme="minorHAnsi" w:hAnsiTheme="minorHAnsi"/>
        </w:rPr>
        <w:t xml:space="preserve"> If the requisite bearing is not encountered at the indicated minimum depth, or should over-excavation occur, the following shall be complied with</w:t>
      </w:r>
      <w:r w:rsidRPr="008179DA">
        <w:rPr>
          <w:rFonts w:asciiTheme="minorHAnsi" w:hAnsiTheme="minorHAnsi"/>
        </w:rPr>
        <w:t xml:space="preserve"> the approval of the design engineer</w:t>
      </w:r>
      <w:r w:rsidR="00C73CB1" w:rsidRPr="008179DA">
        <w:rPr>
          <w:rFonts w:asciiTheme="minorHAnsi" w:hAnsiTheme="minorHAnsi"/>
        </w:rPr>
        <w:t>:</w:t>
      </w:r>
    </w:p>
    <w:p w:rsidR="00C73CB1" w:rsidRPr="008179DA" w:rsidRDefault="00C73CB1" w:rsidP="009E5B93">
      <w:pPr>
        <w:rPr>
          <w:rFonts w:asciiTheme="minorHAnsi" w:hAnsiTheme="minorHAnsi"/>
        </w:rPr>
      </w:pPr>
    </w:p>
    <w:p w:rsidR="00C73CB1" w:rsidRPr="008179DA" w:rsidRDefault="00C73CB1" w:rsidP="00C73CB1">
      <w:pPr>
        <w:pStyle w:val="spBulletList"/>
        <w:rPr>
          <w:rFonts w:asciiTheme="minorHAnsi" w:hAnsiTheme="minorHAnsi"/>
        </w:rPr>
      </w:pPr>
      <w:r w:rsidRPr="008179DA">
        <w:rPr>
          <w:rFonts w:asciiTheme="minorHAnsi" w:hAnsiTheme="minorHAnsi"/>
        </w:rPr>
        <w:t xml:space="preserve">Minor variations shall be corrected by the use of a lean concrete strength in excess of </w:t>
      </w:r>
      <w:r w:rsidR="00657033" w:rsidRPr="008179DA">
        <w:rPr>
          <w:rFonts w:asciiTheme="minorHAnsi" w:hAnsiTheme="minorHAnsi"/>
        </w:rPr>
        <w:t>7</w:t>
      </w:r>
      <w:r w:rsidRPr="008179DA">
        <w:rPr>
          <w:rFonts w:asciiTheme="minorHAnsi" w:hAnsiTheme="minorHAnsi"/>
        </w:rPr>
        <w:t xml:space="preserve"> MPa.</w:t>
      </w:r>
    </w:p>
    <w:p w:rsidR="00C73CB1" w:rsidRPr="008179DA" w:rsidRDefault="00C73CB1" w:rsidP="00C73CB1">
      <w:pPr>
        <w:pStyle w:val="spBulletList"/>
        <w:rPr>
          <w:rFonts w:asciiTheme="minorHAnsi" w:hAnsiTheme="minorHAnsi"/>
        </w:rPr>
      </w:pPr>
      <w:r w:rsidRPr="008179DA">
        <w:rPr>
          <w:rFonts w:asciiTheme="minorHAnsi" w:hAnsiTheme="minorHAnsi"/>
        </w:rPr>
        <w:t>Major variations shall be referred to the design engineer.</w:t>
      </w:r>
    </w:p>
    <w:p w:rsidR="00C73CB1" w:rsidRPr="008179DA" w:rsidRDefault="00C73CB1" w:rsidP="009E5B93">
      <w:pPr>
        <w:rPr>
          <w:rFonts w:asciiTheme="minorHAnsi" w:hAnsiTheme="minorHAnsi"/>
        </w:rPr>
      </w:pPr>
    </w:p>
    <w:p w:rsidR="00C73CB1" w:rsidRPr="008179DA" w:rsidRDefault="00C73CB1" w:rsidP="009E5B93">
      <w:pPr>
        <w:rPr>
          <w:rFonts w:asciiTheme="minorHAnsi" w:hAnsiTheme="minorHAnsi"/>
        </w:rPr>
      </w:pPr>
      <w:r w:rsidRPr="008179DA">
        <w:rPr>
          <w:rFonts w:asciiTheme="minorHAnsi" w:hAnsiTheme="minorHAnsi"/>
        </w:rPr>
        <w:t>The final work of soil excavating and earth filling shall be completed just prior to the placing of the reinforcing steel and concrete. In order to prevent excessive moisture changes in the foundation supporting soil, the following options are recommended for all spread footing, mat foundation, and mass excavations</w:t>
      </w:r>
      <w:r w:rsidR="00183C98" w:rsidRPr="008179DA">
        <w:rPr>
          <w:rFonts w:asciiTheme="minorHAnsi" w:hAnsiTheme="minorHAnsi"/>
        </w:rPr>
        <w:t xml:space="preserve"> with the approval of the design engineer</w:t>
      </w:r>
      <w:r w:rsidRPr="008179DA">
        <w:rPr>
          <w:rFonts w:asciiTheme="minorHAnsi" w:hAnsiTheme="minorHAnsi"/>
        </w:rPr>
        <w:t>:</w:t>
      </w:r>
    </w:p>
    <w:p w:rsidR="00C73CB1" w:rsidRPr="008179DA" w:rsidRDefault="00C73CB1" w:rsidP="009E5B93">
      <w:pPr>
        <w:rPr>
          <w:rFonts w:asciiTheme="minorHAnsi" w:hAnsiTheme="minorHAnsi"/>
        </w:rPr>
      </w:pPr>
    </w:p>
    <w:p w:rsidR="00C73CB1" w:rsidRPr="008179DA" w:rsidRDefault="00C73CB1" w:rsidP="00C73CB1">
      <w:pPr>
        <w:pStyle w:val="spBulletList"/>
        <w:rPr>
          <w:rFonts w:asciiTheme="minorHAnsi" w:hAnsiTheme="minorHAnsi"/>
        </w:rPr>
      </w:pPr>
      <w:r w:rsidRPr="008179DA">
        <w:rPr>
          <w:rFonts w:asciiTheme="minorHAnsi" w:hAnsiTheme="minorHAnsi"/>
        </w:rPr>
        <w:t>Foundations shall be poured within 24 hours of excavation.</w:t>
      </w:r>
    </w:p>
    <w:p w:rsidR="00C73CB1" w:rsidRPr="008179DA" w:rsidRDefault="00C73CB1" w:rsidP="00C73CB1">
      <w:pPr>
        <w:pStyle w:val="spBulletList"/>
        <w:rPr>
          <w:rFonts w:asciiTheme="minorHAnsi" w:hAnsiTheme="minorHAnsi"/>
        </w:rPr>
      </w:pPr>
      <w:r w:rsidRPr="008179DA">
        <w:rPr>
          <w:rFonts w:asciiTheme="minorHAnsi" w:hAnsiTheme="minorHAnsi"/>
        </w:rPr>
        <w:t>Water shall be sprayed as required to maintain insitu soil moisture.</w:t>
      </w:r>
    </w:p>
    <w:p w:rsidR="00C73CB1" w:rsidRPr="008179DA" w:rsidRDefault="00C73CB1" w:rsidP="003913D3">
      <w:pPr>
        <w:pStyle w:val="spBulletList"/>
        <w:rPr>
          <w:rFonts w:asciiTheme="minorHAnsi" w:hAnsiTheme="minorHAnsi"/>
        </w:rPr>
      </w:pPr>
      <w:r w:rsidRPr="008179DA">
        <w:rPr>
          <w:rFonts w:asciiTheme="minorHAnsi" w:hAnsiTheme="minorHAnsi"/>
        </w:rPr>
        <w:t>A 50 mm thick lean concrete slab may be poured as soon as practical after excavation. This slab may also be used to provide a good working surface for construction activities. Lean concrete shall have strength in excess of 7 MPa.</w:t>
      </w:r>
    </w:p>
    <w:p w:rsidR="00C73CB1" w:rsidRPr="008179DA" w:rsidRDefault="00C73CB1" w:rsidP="00C73CB1">
      <w:pPr>
        <w:rPr>
          <w:rFonts w:asciiTheme="minorHAnsi" w:hAnsiTheme="minorHAnsi"/>
        </w:rPr>
      </w:pPr>
    </w:p>
    <w:p w:rsidR="00C73CB1" w:rsidRPr="008179DA" w:rsidRDefault="00C73CB1" w:rsidP="00C73CB1">
      <w:pPr>
        <w:rPr>
          <w:rFonts w:asciiTheme="minorHAnsi" w:hAnsiTheme="minorHAnsi"/>
        </w:rPr>
      </w:pPr>
      <w:r w:rsidRPr="008179DA">
        <w:rPr>
          <w:rFonts w:asciiTheme="minorHAnsi" w:hAnsiTheme="minorHAnsi"/>
        </w:rPr>
        <w:t xml:space="preserve">Prior to pouring the seal slab (or foundation concrete if seal slab is not necessary) the </w:t>
      </w:r>
      <w:r w:rsidR="00183C98" w:rsidRPr="008179DA">
        <w:rPr>
          <w:rFonts w:asciiTheme="minorHAnsi" w:hAnsiTheme="minorHAnsi"/>
        </w:rPr>
        <w:t>geotechnical</w:t>
      </w:r>
      <w:r w:rsidRPr="008179DA">
        <w:rPr>
          <w:rFonts w:asciiTheme="minorHAnsi" w:hAnsiTheme="minorHAnsi"/>
        </w:rPr>
        <w:t xml:space="preserve"> engineer shall inspect the foundation subgrades material to </w:t>
      </w:r>
      <w:r w:rsidR="00B20820" w:rsidRPr="008179DA">
        <w:rPr>
          <w:rFonts w:asciiTheme="minorHAnsi" w:hAnsiTheme="minorHAnsi"/>
        </w:rPr>
        <w:t>confirm</w:t>
      </w:r>
      <w:r w:rsidRPr="008179DA">
        <w:rPr>
          <w:rFonts w:asciiTheme="minorHAnsi" w:hAnsiTheme="minorHAnsi"/>
        </w:rPr>
        <w:t xml:space="preserve"> it is suitable for supporting footings. Should the material</w:t>
      </w:r>
      <w:r w:rsidR="00183C98" w:rsidRPr="008179DA">
        <w:rPr>
          <w:rFonts w:asciiTheme="minorHAnsi" w:hAnsiTheme="minorHAnsi"/>
        </w:rPr>
        <w:t>/</w:t>
      </w:r>
      <w:r w:rsidRPr="008179DA">
        <w:rPr>
          <w:rFonts w:asciiTheme="minorHAnsi" w:hAnsiTheme="minorHAnsi"/>
        </w:rPr>
        <w:t xml:space="preserve">s be different than those revealed by the </w:t>
      </w:r>
      <w:r w:rsidR="00B20820" w:rsidRPr="008179DA">
        <w:rPr>
          <w:rFonts w:asciiTheme="minorHAnsi" w:hAnsiTheme="minorHAnsi"/>
        </w:rPr>
        <w:t>geotechnical investigation</w:t>
      </w:r>
      <w:r w:rsidRPr="008179DA">
        <w:rPr>
          <w:rFonts w:asciiTheme="minorHAnsi" w:hAnsiTheme="minorHAnsi"/>
        </w:rPr>
        <w:t xml:space="preserve">, the </w:t>
      </w:r>
      <w:r w:rsidR="00B20820" w:rsidRPr="008179DA">
        <w:rPr>
          <w:rFonts w:asciiTheme="minorHAnsi" w:hAnsiTheme="minorHAnsi"/>
        </w:rPr>
        <w:t>design e</w:t>
      </w:r>
      <w:r w:rsidRPr="008179DA">
        <w:rPr>
          <w:rFonts w:asciiTheme="minorHAnsi" w:hAnsiTheme="minorHAnsi"/>
        </w:rPr>
        <w:t>ngineer shall decide on corrective measures</w:t>
      </w:r>
      <w:r w:rsidR="00183C98" w:rsidRPr="008179DA">
        <w:rPr>
          <w:rFonts w:asciiTheme="minorHAnsi" w:hAnsiTheme="minorHAnsi"/>
        </w:rPr>
        <w:t xml:space="preserve"> </w:t>
      </w:r>
      <w:r w:rsidRPr="008179DA">
        <w:rPr>
          <w:rFonts w:asciiTheme="minorHAnsi" w:hAnsiTheme="minorHAnsi"/>
        </w:rPr>
        <w:t xml:space="preserve">to </w:t>
      </w:r>
      <w:r w:rsidR="00B20820" w:rsidRPr="008179DA">
        <w:rPr>
          <w:rFonts w:asciiTheme="minorHAnsi" w:hAnsiTheme="minorHAnsi"/>
        </w:rPr>
        <w:t>confirm</w:t>
      </w:r>
      <w:r w:rsidRPr="008179DA">
        <w:rPr>
          <w:rFonts w:asciiTheme="minorHAnsi" w:hAnsiTheme="minorHAnsi"/>
        </w:rPr>
        <w:t xml:space="preserve"> the satisfactory performance of the foundation soils. The corrective measures may consist of one or more of the following</w:t>
      </w:r>
      <w:r w:rsidR="00B20820" w:rsidRPr="008179DA">
        <w:rPr>
          <w:rFonts w:asciiTheme="minorHAnsi" w:hAnsiTheme="minorHAnsi"/>
        </w:rPr>
        <w:t xml:space="preserve"> as specified by the design engineer</w:t>
      </w:r>
      <w:r w:rsidRPr="008179DA">
        <w:rPr>
          <w:rFonts w:asciiTheme="minorHAnsi" w:hAnsiTheme="minorHAnsi"/>
        </w:rPr>
        <w:t xml:space="preserve">:  </w:t>
      </w:r>
    </w:p>
    <w:p w:rsidR="00B20820" w:rsidRPr="008179DA" w:rsidRDefault="00B20820" w:rsidP="00C73CB1">
      <w:pPr>
        <w:rPr>
          <w:rFonts w:asciiTheme="minorHAnsi" w:hAnsiTheme="minorHAnsi"/>
        </w:rPr>
      </w:pPr>
    </w:p>
    <w:p w:rsidR="00B20820" w:rsidRPr="008179DA" w:rsidRDefault="00B20820" w:rsidP="00B20820">
      <w:pPr>
        <w:pStyle w:val="spBulletList"/>
        <w:rPr>
          <w:rFonts w:asciiTheme="minorHAnsi" w:hAnsiTheme="minorHAnsi"/>
        </w:rPr>
      </w:pPr>
      <w:r w:rsidRPr="008179DA">
        <w:rPr>
          <w:rFonts w:asciiTheme="minorHAnsi" w:hAnsiTheme="minorHAnsi"/>
        </w:rPr>
        <w:t>Removal of the foundation subgrades material to a certain depth and replacing it with compacted structural fill/lean concrete.</w:t>
      </w:r>
    </w:p>
    <w:p w:rsidR="00B20820" w:rsidRPr="008179DA" w:rsidRDefault="00B20820" w:rsidP="00B20820">
      <w:pPr>
        <w:pStyle w:val="spBulletList"/>
        <w:rPr>
          <w:rFonts w:asciiTheme="minorHAnsi" w:hAnsiTheme="minorHAnsi"/>
        </w:rPr>
      </w:pPr>
      <w:r w:rsidRPr="008179DA">
        <w:rPr>
          <w:rFonts w:asciiTheme="minorHAnsi" w:hAnsiTheme="minorHAnsi"/>
        </w:rPr>
        <w:t>Pumping out ground water from or around the foundation excavation.</w:t>
      </w:r>
    </w:p>
    <w:p w:rsidR="00B20820" w:rsidRPr="008179DA" w:rsidRDefault="00B20820" w:rsidP="00B20820">
      <w:pPr>
        <w:pStyle w:val="spBulletList"/>
        <w:rPr>
          <w:rFonts w:asciiTheme="minorHAnsi" w:hAnsiTheme="minorHAnsi"/>
        </w:rPr>
      </w:pPr>
      <w:r w:rsidRPr="008179DA">
        <w:rPr>
          <w:rFonts w:asciiTheme="minorHAnsi" w:hAnsiTheme="minorHAnsi"/>
        </w:rPr>
        <w:t>Sprinkling of water on dry competent subgrades soils, etc.</w:t>
      </w:r>
    </w:p>
    <w:p w:rsidR="00B20820" w:rsidRPr="008179DA" w:rsidRDefault="00B20820" w:rsidP="00C73CB1">
      <w:pPr>
        <w:rPr>
          <w:rFonts w:asciiTheme="minorHAnsi" w:hAnsiTheme="minorHAnsi"/>
        </w:rPr>
      </w:pPr>
    </w:p>
    <w:p w:rsidR="00B20820" w:rsidRPr="008179DA" w:rsidRDefault="00AF5E17" w:rsidP="00C73CB1">
      <w:pPr>
        <w:rPr>
          <w:rFonts w:asciiTheme="minorHAnsi" w:hAnsiTheme="minorHAnsi"/>
        </w:rPr>
      </w:pPr>
      <w:r w:rsidRPr="008179DA">
        <w:rPr>
          <w:rFonts w:asciiTheme="minorHAnsi" w:hAnsiTheme="minorHAnsi"/>
        </w:rPr>
        <w:t>If the bearing surface deteriorates after approval, excavate further to a sound surface before placing the load bearing element.</w:t>
      </w:r>
    </w:p>
    <w:p w:rsidR="00047296" w:rsidRPr="008179DA" w:rsidRDefault="00047296" w:rsidP="00047296">
      <w:pPr>
        <w:pStyle w:val="Heading2"/>
        <w:rPr>
          <w:rFonts w:asciiTheme="minorHAnsi" w:hAnsiTheme="minorHAnsi"/>
        </w:rPr>
      </w:pPr>
      <w:bookmarkStart w:id="51" w:name="_Toc405891733"/>
      <w:bookmarkStart w:id="52" w:name="_Toc445298221"/>
      <w:r w:rsidRPr="008179DA">
        <w:rPr>
          <w:rFonts w:asciiTheme="minorHAnsi" w:hAnsiTheme="minorHAnsi"/>
        </w:rPr>
        <w:t>Trench Excavation</w:t>
      </w:r>
      <w:bookmarkEnd w:id="51"/>
      <w:bookmarkEnd w:id="52"/>
    </w:p>
    <w:p w:rsidR="00215A34" w:rsidRPr="008179DA" w:rsidRDefault="00215A34" w:rsidP="00047296">
      <w:pPr>
        <w:rPr>
          <w:rFonts w:asciiTheme="minorHAnsi" w:hAnsiTheme="minorHAnsi"/>
        </w:rPr>
      </w:pPr>
      <w:r w:rsidRPr="008179DA">
        <w:rPr>
          <w:rFonts w:asciiTheme="minorHAnsi" w:hAnsiTheme="minorHAnsi"/>
        </w:rPr>
        <w:t>Excavate for underground services, to required levels and grades. Generally make the trenches straight between inspection points and junctions, with vertical sides and uniform grades. Keep trench widths to the minimum required for laying and bedding of the relevant service and construction of pits. Excavate trenches for pipelines as required.  Trench width excludes trench supports.  Shoring for trenches shall be designed by a competent and experienced person.</w:t>
      </w:r>
    </w:p>
    <w:p w:rsidR="00215A34" w:rsidRPr="008179DA" w:rsidRDefault="00215A34" w:rsidP="00047296">
      <w:pPr>
        <w:rPr>
          <w:rFonts w:asciiTheme="minorHAnsi" w:hAnsiTheme="minorHAnsi"/>
        </w:rPr>
      </w:pPr>
    </w:p>
    <w:p w:rsidR="00215A34" w:rsidRPr="008179DA" w:rsidRDefault="00215A34" w:rsidP="00047296">
      <w:pPr>
        <w:rPr>
          <w:rFonts w:asciiTheme="minorHAnsi" w:hAnsiTheme="minorHAnsi"/>
        </w:rPr>
      </w:pPr>
      <w:r w:rsidRPr="008179DA">
        <w:rPr>
          <w:rFonts w:asciiTheme="minorHAnsi" w:hAnsiTheme="minorHAnsi"/>
        </w:rPr>
        <w:t xml:space="preserve">If excavation is necessary below the zone of influence of the underside of adjacent footings, </w:t>
      </w:r>
      <w:r w:rsidR="00183C98" w:rsidRPr="008179DA">
        <w:rPr>
          <w:rFonts w:asciiTheme="minorHAnsi" w:hAnsiTheme="minorHAnsi"/>
        </w:rPr>
        <w:t>advice</w:t>
      </w:r>
      <w:r w:rsidRPr="008179DA">
        <w:rPr>
          <w:rFonts w:asciiTheme="minorHAnsi" w:hAnsiTheme="minorHAnsi"/>
        </w:rPr>
        <w:t xml:space="preserve"> the design engineer, and provide support for the footings as instructed by the design engineer. Clear trenches of sharp projections. Cut back roots encountered in trenches to at least 600 mm clear of services. Remove other obstructions including stumps and boulders which may interfere with services or bedding.</w:t>
      </w:r>
    </w:p>
    <w:p w:rsidR="00215A34" w:rsidRPr="008179DA" w:rsidRDefault="00215A34" w:rsidP="00047296">
      <w:pPr>
        <w:rPr>
          <w:rFonts w:asciiTheme="minorHAnsi" w:hAnsiTheme="minorHAnsi"/>
        </w:rPr>
      </w:pPr>
    </w:p>
    <w:p w:rsidR="00215A34" w:rsidRPr="008179DA" w:rsidRDefault="00215A34" w:rsidP="00047296">
      <w:pPr>
        <w:rPr>
          <w:rFonts w:asciiTheme="minorHAnsi" w:hAnsiTheme="minorHAnsi"/>
        </w:rPr>
      </w:pPr>
      <w:r w:rsidRPr="008179DA">
        <w:rPr>
          <w:rFonts w:asciiTheme="minorHAnsi" w:hAnsiTheme="minorHAnsi"/>
        </w:rPr>
        <w:t xml:space="preserve">If trench excavation exceeds the correct depth, reinstate to the correct depth and bearing value using compacted bedding material or sand stabilised </w:t>
      </w:r>
      <w:r w:rsidR="00183C98" w:rsidRPr="008179DA">
        <w:rPr>
          <w:rFonts w:asciiTheme="minorHAnsi" w:hAnsiTheme="minorHAnsi"/>
        </w:rPr>
        <w:t>as directed by the design engineer</w:t>
      </w:r>
      <w:r w:rsidRPr="008179DA">
        <w:rPr>
          <w:rFonts w:asciiTheme="minorHAnsi" w:hAnsiTheme="minorHAnsi"/>
        </w:rPr>
        <w:t>.</w:t>
      </w:r>
    </w:p>
    <w:p w:rsidR="00215A34" w:rsidRPr="008179DA" w:rsidRDefault="00215A34" w:rsidP="00047296">
      <w:pPr>
        <w:rPr>
          <w:rFonts w:asciiTheme="minorHAnsi" w:hAnsiTheme="minorHAnsi"/>
        </w:rPr>
      </w:pPr>
    </w:p>
    <w:p w:rsidR="00215A34" w:rsidRPr="008179DA" w:rsidRDefault="00215A34" w:rsidP="00047296">
      <w:pPr>
        <w:rPr>
          <w:rFonts w:asciiTheme="minorHAnsi" w:hAnsiTheme="minorHAnsi"/>
        </w:rPr>
      </w:pPr>
      <w:r w:rsidRPr="008179DA">
        <w:rPr>
          <w:rFonts w:asciiTheme="minorHAnsi" w:hAnsiTheme="minorHAnsi"/>
        </w:rPr>
        <w:t>Keep trenches free of water. Place bedding material, services and backfilling on firm ground free of surface water.</w:t>
      </w:r>
    </w:p>
    <w:p w:rsidR="00215A34" w:rsidRPr="008179DA" w:rsidRDefault="00215A34" w:rsidP="00047296">
      <w:pPr>
        <w:rPr>
          <w:rFonts w:asciiTheme="minorHAnsi" w:hAnsiTheme="minorHAnsi"/>
        </w:rPr>
      </w:pPr>
    </w:p>
    <w:p w:rsidR="00215A34" w:rsidRPr="008179DA" w:rsidRDefault="00215A34" w:rsidP="00047296">
      <w:pPr>
        <w:rPr>
          <w:rFonts w:asciiTheme="minorHAnsi" w:hAnsiTheme="minorHAnsi"/>
        </w:rPr>
      </w:pPr>
      <w:r w:rsidRPr="008179DA">
        <w:rPr>
          <w:rFonts w:asciiTheme="minorHAnsi" w:hAnsiTheme="minorHAnsi"/>
        </w:rPr>
        <w:t xml:space="preserve">Backfill service trenches as soon as possible after the service has been laid and bedded, if possible on the same working day. Place the backfill in layers maximum150 mm thick and compact to approval of design </w:t>
      </w:r>
      <w:r w:rsidR="00974FA3" w:rsidRPr="008179DA">
        <w:rPr>
          <w:rFonts w:asciiTheme="minorHAnsi" w:hAnsiTheme="minorHAnsi"/>
        </w:rPr>
        <w:t>drawings</w:t>
      </w:r>
      <w:r w:rsidRPr="008179DA">
        <w:rPr>
          <w:rFonts w:asciiTheme="minorHAnsi" w:hAnsiTheme="minorHAnsi"/>
        </w:rPr>
        <w:t xml:space="preserve">. </w:t>
      </w:r>
    </w:p>
    <w:p w:rsidR="00215A34" w:rsidRPr="008179DA" w:rsidRDefault="00215A34" w:rsidP="00047296">
      <w:pPr>
        <w:rPr>
          <w:rFonts w:asciiTheme="minorHAnsi" w:hAnsiTheme="minorHAnsi"/>
        </w:rPr>
      </w:pPr>
    </w:p>
    <w:p w:rsidR="00215A34" w:rsidRPr="008179DA" w:rsidRDefault="00215A34" w:rsidP="00047296">
      <w:pPr>
        <w:rPr>
          <w:rFonts w:asciiTheme="minorHAnsi" w:hAnsiTheme="minorHAnsi"/>
        </w:rPr>
      </w:pPr>
      <w:r w:rsidRPr="008179DA">
        <w:rPr>
          <w:rFonts w:asciiTheme="minorHAnsi" w:hAnsiTheme="minorHAnsi"/>
        </w:rPr>
        <w:t xml:space="preserve">General fill </w:t>
      </w:r>
      <w:r w:rsidR="00183C98" w:rsidRPr="008179DA">
        <w:rPr>
          <w:rFonts w:asciiTheme="minorHAnsi" w:hAnsiTheme="minorHAnsi"/>
        </w:rPr>
        <w:t xml:space="preserve">shall have </w:t>
      </w:r>
      <w:r w:rsidRPr="008179DA">
        <w:rPr>
          <w:rFonts w:asciiTheme="minorHAnsi" w:hAnsiTheme="minorHAnsi"/>
        </w:rPr>
        <w:t>no stones greater than 25 mm occurring within 150 mm of the service, or other materials as required for particular services or locations.  Complete the backfilling with topsoil for at least the top 100 mm</w:t>
      </w:r>
      <w:r w:rsidR="00974FA3" w:rsidRPr="008179DA">
        <w:rPr>
          <w:rFonts w:asciiTheme="minorHAnsi" w:hAnsiTheme="minorHAnsi"/>
        </w:rPr>
        <w:t xml:space="preserve"> </w:t>
      </w:r>
      <w:r w:rsidR="00915544" w:rsidRPr="008179DA">
        <w:rPr>
          <w:rFonts w:asciiTheme="minorHAnsi" w:hAnsiTheme="minorHAnsi"/>
        </w:rPr>
        <w:t>where existing ground surfaces are not required to be varied as part of the works</w:t>
      </w:r>
      <w:r w:rsidRPr="008179DA">
        <w:rPr>
          <w:rFonts w:asciiTheme="minorHAnsi" w:hAnsiTheme="minorHAnsi"/>
        </w:rPr>
        <w:t xml:space="preserve">. </w:t>
      </w:r>
    </w:p>
    <w:p w:rsidR="00215A34" w:rsidRPr="008179DA" w:rsidRDefault="00215A34" w:rsidP="00047296">
      <w:pPr>
        <w:rPr>
          <w:rFonts w:asciiTheme="minorHAnsi" w:hAnsiTheme="minorHAnsi"/>
        </w:rPr>
      </w:pPr>
    </w:p>
    <w:p w:rsidR="00047296" w:rsidRPr="008179DA" w:rsidRDefault="00215A34" w:rsidP="00047296">
      <w:pPr>
        <w:rPr>
          <w:rFonts w:asciiTheme="minorHAnsi" w:hAnsiTheme="minorHAnsi"/>
        </w:rPr>
      </w:pPr>
      <w:r w:rsidRPr="008179DA">
        <w:rPr>
          <w:rFonts w:asciiTheme="minorHAnsi" w:hAnsiTheme="minorHAnsi"/>
        </w:rPr>
        <w:t>Reinstate existing surfaces removed or disturbed by trench excavations to match existing and adjacent work.</w:t>
      </w:r>
      <w:r w:rsidR="00047296" w:rsidRPr="008179DA">
        <w:rPr>
          <w:rFonts w:asciiTheme="minorHAnsi" w:hAnsiTheme="minorHAnsi"/>
        </w:rPr>
        <w:t xml:space="preserve">  </w:t>
      </w:r>
    </w:p>
    <w:p w:rsidR="00047296" w:rsidRPr="008179DA" w:rsidRDefault="00047296" w:rsidP="001F4E2F">
      <w:pPr>
        <w:pStyle w:val="Heading2"/>
        <w:rPr>
          <w:rFonts w:asciiTheme="minorHAnsi" w:hAnsiTheme="minorHAnsi"/>
        </w:rPr>
      </w:pPr>
      <w:bookmarkStart w:id="53" w:name="_Toc405891734"/>
      <w:bookmarkStart w:id="54" w:name="_Toc445298222"/>
      <w:r w:rsidRPr="008179DA">
        <w:rPr>
          <w:rFonts w:asciiTheme="minorHAnsi" w:hAnsiTheme="minorHAnsi"/>
        </w:rPr>
        <w:t>Excavation by Hand</w:t>
      </w:r>
      <w:bookmarkEnd w:id="53"/>
      <w:bookmarkEnd w:id="54"/>
    </w:p>
    <w:p w:rsidR="00047296" w:rsidRPr="008179DA" w:rsidRDefault="00047296" w:rsidP="00047296">
      <w:pPr>
        <w:rPr>
          <w:rFonts w:asciiTheme="minorHAnsi" w:hAnsiTheme="minorHAnsi"/>
        </w:rPr>
      </w:pPr>
      <w:r w:rsidRPr="008179DA">
        <w:rPr>
          <w:rFonts w:asciiTheme="minorHAnsi" w:hAnsiTheme="minorHAnsi"/>
        </w:rPr>
        <w:t xml:space="preserve">Excavate by hand where the use of mechanical excavators may cause damage to property, trees, buried services, buildings, </w:t>
      </w:r>
      <w:r w:rsidR="001F4E2F" w:rsidRPr="008179DA">
        <w:rPr>
          <w:rFonts w:asciiTheme="minorHAnsi" w:hAnsiTheme="minorHAnsi"/>
        </w:rPr>
        <w:t>and other</w:t>
      </w:r>
      <w:r w:rsidRPr="008179DA">
        <w:rPr>
          <w:rFonts w:asciiTheme="minorHAnsi" w:hAnsiTheme="minorHAnsi"/>
        </w:rPr>
        <w:t xml:space="preserve"> structures</w:t>
      </w:r>
      <w:r w:rsidR="001F4E2F" w:rsidRPr="008179DA">
        <w:rPr>
          <w:rFonts w:asciiTheme="minorHAnsi" w:hAnsiTheme="minorHAnsi"/>
        </w:rPr>
        <w:t>,</w:t>
      </w:r>
      <w:r w:rsidRPr="008179DA">
        <w:rPr>
          <w:rFonts w:asciiTheme="minorHAnsi" w:hAnsiTheme="minorHAnsi"/>
        </w:rPr>
        <w:t xml:space="preserve"> for safety or to avoid unreasonable disruption of the community.</w:t>
      </w:r>
    </w:p>
    <w:p w:rsidR="00047296" w:rsidRPr="008179DA" w:rsidRDefault="00047296" w:rsidP="001F4E2F">
      <w:pPr>
        <w:pStyle w:val="Heading2"/>
        <w:rPr>
          <w:rFonts w:asciiTheme="minorHAnsi" w:hAnsiTheme="minorHAnsi"/>
        </w:rPr>
      </w:pPr>
      <w:bookmarkStart w:id="55" w:name="_Toc445298223"/>
      <w:bookmarkStart w:id="56" w:name="_Toc405891735"/>
      <w:r w:rsidRPr="008179DA">
        <w:rPr>
          <w:rFonts w:asciiTheme="minorHAnsi" w:hAnsiTheme="minorHAnsi"/>
        </w:rPr>
        <w:t>Excavation by Blasting</w:t>
      </w:r>
      <w:bookmarkEnd w:id="55"/>
      <w:r w:rsidRPr="008179DA">
        <w:rPr>
          <w:rFonts w:asciiTheme="minorHAnsi" w:hAnsiTheme="minorHAnsi"/>
        </w:rPr>
        <w:t xml:space="preserve"> </w:t>
      </w:r>
      <w:bookmarkEnd w:id="56"/>
    </w:p>
    <w:p w:rsidR="00047296" w:rsidRPr="008179DA" w:rsidRDefault="00047296" w:rsidP="00047296">
      <w:pPr>
        <w:rPr>
          <w:rFonts w:asciiTheme="minorHAnsi" w:hAnsiTheme="minorHAnsi"/>
        </w:rPr>
      </w:pPr>
      <w:r w:rsidRPr="008179DA">
        <w:rPr>
          <w:rFonts w:asciiTheme="minorHAnsi" w:hAnsiTheme="minorHAnsi"/>
        </w:rPr>
        <w:t xml:space="preserve">The use of explosives </w:t>
      </w:r>
      <w:r w:rsidR="001F4E2F" w:rsidRPr="008179DA">
        <w:rPr>
          <w:rFonts w:asciiTheme="minorHAnsi" w:hAnsiTheme="minorHAnsi"/>
        </w:rPr>
        <w:t>for excavation is not permitted.</w:t>
      </w:r>
    </w:p>
    <w:p w:rsidR="00047296" w:rsidRPr="008179DA" w:rsidRDefault="00047296" w:rsidP="00047296">
      <w:pPr>
        <w:pStyle w:val="Heading3"/>
        <w:rPr>
          <w:rFonts w:asciiTheme="minorHAnsi" w:hAnsiTheme="minorHAnsi"/>
        </w:rPr>
      </w:pPr>
      <w:bookmarkStart w:id="57" w:name="_Toc405891736"/>
      <w:bookmarkStart w:id="58" w:name="_Toc445298224"/>
      <w:r w:rsidRPr="008179DA">
        <w:rPr>
          <w:rFonts w:asciiTheme="minorHAnsi" w:hAnsiTheme="minorHAnsi"/>
        </w:rPr>
        <w:t>Temporary Stockpiling of Materials</w:t>
      </w:r>
      <w:bookmarkEnd w:id="57"/>
      <w:bookmarkEnd w:id="58"/>
    </w:p>
    <w:p w:rsidR="00047296" w:rsidRPr="008179DA" w:rsidRDefault="00047296" w:rsidP="00047296">
      <w:pPr>
        <w:rPr>
          <w:rFonts w:asciiTheme="minorHAnsi" w:hAnsiTheme="minorHAnsi"/>
        </w:rPr>
      </w:pPr>
      <w:r w:rsidRPr="008179DA">
        <w:rPr>
          <w:rFonts w:asciiTheme="minorHAnsi" w:hAnsiTheme="minorHAnsi"/>
        </w:rPr>
        <w:t>Temporary stockpiling of materials includes:</w:t>
      </w:r>
    </w:p>
    <w:p w:rsidR="001F4E2F" w:rsidRPr="008179DA" w:rsidRDefault="001F4E2F" w:rsidP="00047296">
      <w:pPr>
        <w:rPr>
          <w:rFonts w:asciiTheme="minorHAnsi" w:hAnsiTheme="minorHAnsi"/>
        </w:rPr>
      </w:pPr>
    </w:p>
    <w:p w:rsidR="001F4E2F" w:rsidRPr="008179DA" w:rsidRDefault="001F4E2F" w:rsidP="001F4E2F">
      <w:pPr>
        <w:pStyle w:val="spBulletList"/>
        <w:rPr>
          <w:rFonts w:asciiTheme="minorHAnsi" w:hAnsiTheme="minorHAnsi"/>
        </w:rPr>
      </w:pPr>
      <w:r w:rsidRPr="008179DA">
        <w:rPr>
          <w:rFonts w:asciiTheme="minorHAnsi" w:hAnsiTheme="minorHAnsi"/>
        </w:rPr>
        <w:t>Locating stockpiles in suitable pre-approved areas.</w:t>
      </w:r>
    </w:p>
    <w:p w:rsidR="001F4E2F" w:rsidRPr="008179DA" w:rsidRDefault="001F4E2F" w:rsidP="001F4E2F">
      <w:pPr>
        <w:pStyle w:val="spBulletList"/>
        <w:rPr>
          <w:rFonts w:asciiTheme="minorHAnsi" w:hAnsiTheme="minorHAnsi"/>
        </w:rPr>
      </w:pPr>
      <w:r w:rsidRPr="008179DA">
        <w:rPr>
          <w:rFonts w:asciiTheme="minorHAnsi" w:hAnsiTheme="minorHAnsi"/>
        </w:rPr>
        <w:t>Obtaining approval from land owners, occupiers and responsible authorities.</w:t>
      </w:r>
    </w:p>
    <w:p w:rsidR="001F4E2F" w:rsidRPr="008179DA" w:rsidRDefault="001F4E2F" w:rsidP="001F4E2F">
      <w:pPr>
        <w:pStyle w:val="spBulletList"/>
        <w:rPr>
          <w:rFonts w:asciiTheme="minorHAnsi" w:hAnsiTheme="minorHAnsi"/>
        </w:rPr>
      </w:pPr>
      <w:r w:rsidRPr="008179DA">
        <w:rPr>
          <w:rFonts w:asciiTheme="minorHAnsi" w:hAnsiTheme="minorHAnsi"/>
        </w:rPr>
        <w:t>Arranging and managing stockpiles safely and in accordance with relevant regulations.</w:t>
      </w:r>
    </w:p>
    <w:p w:rsidR="00047296" w:rsidRPr="008179DA" w:rsidRDefault="001F4E2F" w:rsidP="00FC71E8">
      <w:pPr>
        <w:pStyle w:val="spBulletList"/>
        <w:rPr>
          <w:rFonts w:asciiTheme="minorHAnsi" w:hAnsiTheme="minorHAnsi"/>
        </w:rPr>
      </w:pPr>
      <w:r w:rsidRPr="008179DA">
        <w:rPr>
          <w:rFonts w:asciiTheme="minorHAnsi" w:hAnsiTheme="minorHAnsi"/>
        </w:rPr>
        <w:t xml:space="preserve">Meet the requirements of environmental management </w:t>
      </w:r>
      <w:r w:rsidR="00974FA3" w:rsidRPr="008179DA">
        <w:rPr>
          <w:rFonts w:asciiTheme="minorHAnsi" w:hAnsiTheme="minorHAnsi"/>
        </w:rPr>
        <w:t>compliance</w:t>
      </w:r>
      <w:r w:rsidRPr="008179DA">
        <w:rPr>
          <w:rFonts w:asciiTheme="minorHAnsi" w:hAnsiTheme="minorHAnsi"/>
        </w:rPr>
        <w:t xml:space="preserve"> in respect of dust, runoff etc.</w:t>
      </w:r>
    </w:p>
    <w:p w:rsidR="00047296" w:rsidRPr="008179DA" w:rsidRDefault="00047296" w:rsidP="001F4E2F">
      <w:pPr>
        <w:pStyle w:val="Heading2"/>
        <w:rPr>
          <w:rFonts w:asciiTheme="minorHAnsi" w:hAnsiTheme="minorHAnsi"/>
        </w:rPr>
      </w:pPr>
      <w:bookmarkStart w:id="59" w:name="_Toc405891737"/>
      <w:bookmarkStart w:id="60" w:name="_Toc445298225"/>
      <w:r w:rsidRPr="008179DA">
        <w:rPr>
          <w:rFonts w:asciiTheme="minorHAnsi" w:hAnsiTheme="minorHAnsi"/>
        </w:rPr>
        <w:t>Over-Excavation</w:t>
      </w:r>
      <w:bookmarkEnd w:id="59"/>
      <w:bookmarkEnd w:id="60"/>
    </w:p>
    <w:p w:rsidR="00047296" w:rsidRPr="008179DA" w:rsidRDefault="00047296" w:rsidP="00047296">
      <w:pPr>
        <w:rPr>
          <w:rFonts w:asciiTheme="minorHAnsi" w:hAnsiTheme="minorHAnsi"/>
        </w:rPr>
      </w:pPr>
      <w:r w:rsidRPr="008179DA">
        <w:rPr>
          <w:rFonts w:asciiTheme="minorHAnsi" w:hAnsiTheme="minorHAnsi"/>
        </w:rPr>
        <w:t xml:space="preserve">Over-excavation is where excavation exceeds the required extent, whether as a result of poor ground, excess excavation by the </w:t>
      </w:r>
      <w:r w:rsidR="00183C98" w:rsidRPr="008179DA">
        <w:rPr>
          <w:rFonts w:asciiTheme="minorHAnsi" w:hAnsiTheme="minorHAnsi"/>
        </w:rPr>
        <w:t>c</w:t>
      </w:r>
      <w:r w:rsidRPr="008179DA">
        <w:rPr>
          <w:rFonts w:asciiTheme="minorHAnsi" w:hAnsiTheme="minorHAnsi"/>
        </w:rPr>
        <w:t>ontractor, the presence of voids, fissures and the like.</w:t>
      </w:r>
      <w:r w:rsidR="001F4E2F" w:rsidRPr="008179DA">
        <w:rPr>
          <w:rFonts w:asciiTheme="minorHAnsi" w:hAnsiTheme="minorHAnsi"/>
        </w:rPr>
        <w:t xml:space="preserve"> </w:t>
      </w:r>
      <w:r w:rsidRPr="008179DA">
        <w:rPr>
          <w:rFonts w:asciiTheme="minorHAnsi" w:hAnsiTheme="minorHAnsi"/>
        </w:rPr>
        <w:t>Reinstate over-excavation to the correct depth and required bearing capacity using accepted methods to achieve at least, the following</w:t>
      </w:r>
      <w:r w:rsidR="0012269C" w:rsidRPr="008179DA">
        <w:rPr>
          <w:rFonts w:asciiTheme="minorHAnsi" w:hAnsiTheme="minorHAnsi"/>
        </w:rPr>
        <w:t xml:space="preserve"> with the approval of the design engineer</w:t>
      </w:r>
      <w:r w:rsidRPr="008179DA">
        <w:rPr>
          <w:rFonts w:asciiTheme="minorHAnsi" w:hAnsiTheme="minorHAnsi"/>
        </w:rPr>
        <w:t>:</w:t>
      </w:r>
    </w:p>
    <w:p w:rsidR="001F4E2F" w:rsidRPr="008179DA" w:rsidRDefault="001F4E2F" w:rsidP="00047296">
      <w:pPr>
        <w:rPr>
          <w:rFonts w:asciiTheme="minorHAnsi" w:hAnsiTheme="minorHAnsi"/>
        </w:rPr>
      </w:pPr>
    </w:p>
    <w:p w:rsidR="001F4E2F" w:rsidRPr="008179DA" w:rsidRDefault="001F4E2F" w:rsidP="001F4E2F">
      <w:pPr>
        <w:pStyle w:val="spBulletList"/>
        <w:rPr>
          <w:rFonts w:asciiTheme="minorHAnsi" w:hAnsiTheme="minorHAnsi"/>
        </w:rPr>
      </w:pPr>
      <w:r w:rsidRPr="008179DA">
        <w:rPr>
          <w:rFonts w:asciiTheme="minorHAnsi" w:hAnsiTheme="minorHAnsi"/>
        </w:rPr>
        <w:t xml:space="preserve">Where over-excavation is below or within the "line of influence" of footings, beams, or other structural elements, place concrete of strength equal to the structural element or a minimum strength of </w:t>
      </w:r>
      <w:r w:rsidR="0012269C" w:rsidRPr="008179DA">
        <w:rPr>
          <w:rFonts w:asciiTheme="minorHAnsi" w:hAnsiTheme="minorHAnsi"/>
        </w:rPr>
        <w:t>15</w:t>
      </w:r>
      <w:r w:rsidRPr="008179DA">
        <w:rPr>
          <w:rFonts w:asciiTheme="minorHAnsi" w:hAnsiTheme="minorHAnsi"/>
        </w:rPr>
        <w:t xml:space="preserve"> MPa.</w:t>
      </w:r>
    </w:p>
    <w:p w:rsidR="001F4E2F" w:rsidRPr="008179DA" w:rsidRDefault="001F4E2F" w:rsidP="001F4E2F">
      <w:pPr>
        <w:pStyle w:val="spBulletList"/>
        <w:rPr>
          <w:rFonts w:asciiTheme="minorHAnsi" w:hAnsiTheme="minorHAnsi"/>
        </w:rPr>
      </w:pPr>
      <w:r w:rsidRPr="008179DA">
        <w:rPr>
          <w:rFonts w:asciiTheme="minorHAnsi" w:hAnsiTheme="minorHAnsi"/>
        </w:rPr>
        <w:t>Where over-excavation is below slabs or pavements, place selected fill compacted to the density specified for the placement of fill.  In cut sub grades if the over excavation is less than 100 mm, do not backfill, but make good by increasing the thickness of the layer above.  Backfill rock depressions and over excavation of subsoil drains with coarse subsoil filter</w:t>
      </w:r>
      <w:r w:rsidR="00E0339F" w:rsidRPr="008179DA">
        <w:rPr>
          <w:rFonts w:asciiTheme="minorHAnsi" w:hAnsiTheme="minorHAnsi"/>
        </w:rPr>
        <w:t xml:space="preserve"> material</w:t>
      </w:r>
      <w:r w:rsidRPr="008179DA">
        <w:rPr>
          <w:rFonts w:asciiTheme="minorHAnsi" w:hAnsiTheme="minorHAnsi"/>
        </w:rPr>
        <w:t>.</w:t>
      </w:r>
    </w:p>
    <w:p w:rsidR="001F4E2F" w:rsidRPr="008179DA" w:rsidRDefault="001F4E2F" w:rsidP="001F4E2F">
      <w:pPr>
        <w:pStyle w:val="spBulletList"/>
        <w:rPr>
          <w:rFonts w:asciiTheme="minorHAnsi" w:hAnsiTheme="minorHAnsi"/>
        </w:rPr>
      </w:pPr>
      <w:r w:rsidRPr="008179DA">
        <w:rPr>
          <w:rFonts w:asciiTheme="minorHAnsi" w:hAnsiTheme="minorHAnsi"/>
        </w:rPr>
        <w:t xml:space="preserve">Where over-excavation is in the invert of trench excavations, place </w:t>
      </w:r>
      <w:r w:rsidR="0012269C" w:rsidRPr="008179DA">
        <w:rPr>
          <w:rFonts w:asciiTheme="minorHAnsi" w:hAnsiTheme="minorHAnsi"/>
        </w:rPr>
        <w:t>15</w:t>
      </w:r>
      <w:r w:rsidRPr="008179DA">
        <w:rPr>
          <w:rFonts w:asciiTheme="minorHAnsi" w:hAnsiTheme="minorHAnsi"/>
        </w:rPr>
        <w:t xml:space="preserve"> MPa concrete or approved compacted pipe bedding material as directed</w:t>
      </w:r>
      <w:r w:rsidR="00E0339F" w:rsidRPr="008179DA">
        <w:rPr>
          <w:rFonts w:asciiTheme="minorHAnsi" w:hAnsiTheme="minorHAnsi"/>
        </w:rPr>
        <w:t xml:space="preserve"> by the design</w:t>
      </w:r>
      <w:r w:rsidR="0012269C" w:rsidRPr="008179DA">
        <w:rPr>
          <w:rFonts w:asciiTheme="minorHAnsi" w:hAnsiTheme="minorHAnsi"/>
        </w:rPr>
        <w:t xml:space="preserve"> engineer</w:t>
      </w:r>
      <w:r w:rsidRPr="008179DA">
        <w:rPr>
          <w:rFonts w:asciiTheme="minorHAnsi" w:hAnsiTheme="minorHAnsi"/>
        </w:rPr>
        <w:t>.</w:t>
      </w:r>
    </w:p>
    <w:p w:rsidR="0098082F" w:rsidRPr="008179DA" w:rsidRDefault="0098082F" w:rsidP="00E0339F">
      <w:pPr>
        <w:pStyle w:val="Heading2"/>
        <w:rPr>
          <w:rFonts w:asciiTheme="minorHAnsi" w:hAnsiTheme="minorHAnsi"/>
        </w:rPr>
      </w:pPr>
      <w:bookmarkStart w:id="61" w:name="_Toc445298226"/>
      <w:bookmarkStart w:id="62" w:name="_Toc405891738"/>
      <w:r w:rsidRPr="008179DA">
        <w:rPr>
          <w:rFonts w:asciiTheme="minorHAnsi" w:hAnsiTheme="minorHAnsi"/>
        </w:rPr>
        <w:t>Dewatering</w:t>
      </w:r>
      <w:bookmarkEnd w:id="61"/>
    </w:p>
    <w:p w:rsidR="0098082F" w:rsidRPr="008179DA" w:rsidRDefault="0098082F" w:rsidP="0098082F">
      <w:pPr>
        <w:rPr>
          <w:rFonts w:asciiTheme="minorHAnsi" w:hAnsiTheme="minorHAnsi"/>
        </w:rPr>
      </w:pPr>
      <w:r w:rsidRPr="008179DA">
        <w:rPr>
          <w:rFonts w:asciiTheme="minorHAnsi" w:hAnsiTheme="minorHAnsi"/>
        </w:rPr>
        <w:t xml:space="preserve">Keep </w:t>
      </w:r>
      <w:r w:rsidR="00DA3510" w:rsidRPr="008179DA">
        <w:rPr>
          <w:rFonts w:asciiTheme="minorHAnsi" w:hAnsiTheme="minorHAnsi"/>
        </w:rPr>
        <w:t>groundwork’s</w:t>
      </w:r>
      <w:r w:rsidRPr="008179DA">
        <w:rPr>
          <w:rFonts w:asciiTheme="minorHAnsi" w:hAnsiTheme="minorHAnsi"/>
        </w:rPr>
        <w:t xml:space="preserve"> free of water. Provide and maintain slopes and drains on excavations and embankments to confirm free drainage. Prevent water flow over freshly laid work.</w:t>
      </w:r>
    </w:p>
    <w:p w:rsidR="001746CB" w:rsidRPr="008179DA" w:rsidRDefault="001746CB" w:rsidP="00E0339F">
      <w:pPr>
        <w:pStyle w:val="Heading2"/>
        <w:rPr>
          <w:rFonts w:asciiTheme="minorHAnsi" w:hAnsiTheme="minorHAnsi"/>
        </w:rPr>
      </w:pPr>
      <w:bookmarkStart w:id="63" w:name="_Toc445298227"/>
      <w:r w:rsidRPr="008179DA">
        <w:rPr>
          <w:rFonts w:asciiTheme="minorHAnsi" w:hAnsiTheme="minorHAnsi"/>
        </w:rPr>
        <w:t>Sub-grade Preparation</w:t>
      </w:r>
      <w:bookmarkEnd w:id="63"/>
    </w:p>
    <w:p w:rsidR="001746CB" w:rsidRPr="008179DA" w:rsidRDefault="001746CB" w:rsidP="001746CB">
      <w:pPr>
        <w:rPr>
          <w:rFonts w:asciiTheme="minorHAnsi" w:hAnsiTheme="minorHAnsi"/>
        </w:rPr>
      </w:pPr>
      <w:r w:rsidRPr="008179DA">
        <w:rPr>
          <w:rFonts w:asciiTheme="minorHAnsi" w:hAnsiTheme="minorHAnsi"/>
        </w:rPr>
        <w:t xml:space="preserve">Trim the subgrade to an even surface free from loose material. </w:t>
      </w:r>
      <w:r w:rsidR="00D7333C" w:rsidRPr="008179DA">
        <w:rPr>
          <w:rFonts w:asciiTheme="minorHAnsi" w:hAnsiTheme="minorHAnsi"/>
        </w:rPr>
        <w:t>Compact, or re-compact, subgrade material to obtain the density specified.</w:t>
      </w:r>
    </w:p>
    <w:p w:rsidR="00D7333C" w:rsidRPr="008179DA" w:rsidRDefault="00D7333C" w:rsidP="001746CB">
      <w:pPr>
        <w:rPr>
          <w:rFonts w:asciiTheme="minorHAnsi" w:hAnsiTheme="minorHAnsi"/>
        </w:rPr>
      </w:pPr>
    </w:p>
    <w:p w:rsidR="00D7333C" w:rsidRPr="008179DA" w:rsidRDefault="00D7333C" w:rsidP="00D7333C">
      <w:pPr>
        <w:rPr>
          <w:rFonts w:asciiTheme="minorHAnsi" w:hAnsiTheme="minorHAnsi"/>
        </w:rPr>
      </w:pPr>
      <w:r w:rsidRPr="008179DA">
        <w:rPr>
          <w:rFonts w:asciiTheme="minorHAnsi" w:hAnsiTheme="minorHAnsi"/>
        </w:rPr>
        <w:t>Perform one or more of the following where the subgrade is unable to support construction equipment or it is not possible to compact the overlying pavement because of high subgrade moisture content:</w:t>
      </w:r>
    </w:p>
    <w:p w:rsidR="00D7333C" w:rsidRPr="008179DA" w:rsidRDefault="00D7333C" w:rsidP="00D7333C">
      <w:pPr>
        <w:rPr>
          <w:rFonts w:asciiTheme="minorHAnsi" w:hAnsiTheme="minorHAnsi"/>
        </w:rPr>
      </w:pPr>
    </w:p>
    <w:p w:rsidR="00D7333C" w:rsidRPr="008179DA" w:rsidRDefault="00D7333C" w:rsidP="00D7333C">
      <w:pPr>
        <w:pStyle w:val="spBulletList"/>
        <w:rPr>
          <w:rFonts w:asciiTheme="minorHAnsi" w:hAnsiTheme="minorHAnsi"/>
        </w:rPr>
      </w:pPr>
      <w:r w:rsidRPr="008179DA">
        <w:rPr>
          <w:rFonts w:asciiTheme="minorHAnsi" w:hAnsiTheme="minorHAnsi"/>
        </w:rPr>
        <w:t>Allow the subgrade to dry until it will support equipment and allow compaction.</w:t>
      </w:r>
    </w:p>
    <w:p w:rsidR="00D7333C" w:rsidRPr="008179DA" w:rsidRDefault="00D7333C" w:rsidP="00D7333C">
      <w:pPr>
        <w:pStyle w:val="spBulletList"/>
        <w:rPr>
          <w:rFonts w:asciiTheme="minorHAnsi" w:hAnsiTheme="minorHAnsi"/>
        </w:rPr>
      </w:pPr>
      <w:r w:rsidRPr="008179DA">
        <w:rPr>
          <w:rFonts w:asciiTheme="minorHAnsi" w:hAnsiTheme="minorHAnsi"/>
        </w:rPr>
        <w:t>Scarify the subgrade to a depth of 150 mm, work as necessary to accelerate drying, and re-compact when the moisture content approximates the optimum.</w:t>
      </w:r>
    </w:p>
    <w:p w:rsidR="00D7333C" w:rsidRPr="008179DA" w:rsidRDefault="00D7333C" w:rsidP="00D7333C">
      <w:pPr>
        <w:pStyle w:val="spBulletList"/>
        <w:rPr>
          <w:rFonts w:asciiTheme="minorHAnsi" w:hAnsiTheme="minorHAnsi"/>
        </w:rPr>
      </w:pPr>
      <w:r w:rsidRPr="008179DA">
        <w:rPr>
          <w:rFonts w:asciiTheme="minorHAnsi" w:hAnsiTheme="minorHAnsi"/>
        </w:rPr>
        <w:t>Excavate the wet material and replace with select fill.</w:t>
      </w:r>
    </w:p>
    <w:p w:rsidR="00D7333C" w:rsidRPr="008179DA" w:rsidRDefault="00D7333C" w:rsidP="003913D3">
      <w:pPr>
        <w:pStyle w:val="spBulletList"/>
        <w:rPr>
          <w:rFonts w:asciiTheme="minorHAnsi" w:hAnsiTheme="minorHAnsi"/>
        </w:rPr>
      </w:pPr>
      <w:r w:rsidRPr="008179DA">
        <w:rPr>
          <w:rFonts w:asciiTheme="minorHAnsi" w:hAnsiTheme="minorHAnsi"/>
        </w:rPr>
        <w:t>Treat the material with lime mixed in by approved specialised plant.</w:t>
      </w:r>
    </w:p>
    <w:p w:rsidR="00D7333C" w:rsidRPr="008179DA" w:rsidRDefault="00CA525C" w:rsidP="00CA525C">
      <w:pPr>
        <w:pStyle w:val="Heading2"/>
        <w:rPr>
          <w:rFonts w:asciiTheme="minorHAnsi" w:hAnsiTheme="minorHAnsi"/>
        </w:rPr>
      </w:pPr>
      <w:bookmarkStart w:id="64" w:name="_Toc445298228"/>
      <w:r w:rsidRPr="008179DA">
        <w:rPr>
          <w:rFonts w:asciiTheme="minorHAnsi" w:hAnsiTheme="minorHAnsi"/>
        </w:rPr>
        <w:t>Geotextiles</w:t>
      </w:r>
      <w:bookmarkEnd w:id="64"/>
    </w:p>
    <w:p w:rsidR="00CA525C" w:rsidRPr="008179DA" w:rsidRDefault="00CA525C" w:rsidP="00CA525C">
      <w:pPr>
        <w:rPr>
          <w:rFonts w:asciiTheme="minorHAnsi" w:hAnsiTheme="minorHAnsi"/>
        </w:rPr>
      </w:pPr>
      <w:r w:rsidRPr="008179DA">
        <w:rPr>
          <w:rFonts w:asciiTheme="minorHAnsi" w:hAnsiTheme="minorHAnsi"/>
        </w:rPr>
        <w:t>Store geotextile</w:t>
      </w:r>
      <w:r w:rsidR="00962363" w:rsidRPr="008179DA">
        <w:rPr>
          <w:rFonts w:asciiTheme="minorHAnsi" w:hAnsiTheme="minorHAnsi"/>
        </w:rPr>
        <w:t>s</w:t>
      </w:r>
      <w:r w:rsidRPr="008179DA">
        <w:rPr>
          <w:rFonts w:asciiTheme="minorHAnsi" w:hAnsiTheme="minorHAnsi"/>
        </w:rPr>
        <w:t xml:space="preserve"> under protective cover or wrapped with a waterproof and ultraviolet protective shee</w:t>
      </w:r>
      <w:r w:rsidR="00974FA3" w:rsidRPr="008179DA">
        <w:rPr>
          <w:rFonts w:asciiTheme="minorHAnsi" w:hAnsiTheme="minorHAnsi"/>
        </w:rPr>
        <w:t>t</w:t>
      </w:r>
      <w:r w:rsidRPr="008179DA">
        <w:rPr>
          <w:rFonts w:asciiTheme="minorHAnsi" w:hAnsiTheme="minorHAnsi"/>
        </w:rPr>
        <w:t>ing.  Do not store geotextile directly on the ground or expose them to excessive heat.</w:t>
      </w:r>
    </w:p>
    <w:p w:rsidR="00CA525C" w:rsidRPr="008179DA" w:rsidRDefault="00CA525C" w:rsidP="00CA525C">
      <w:pPr>
        <w:rPr>
          <w:rFonts w:asciiTheme="minorHAnsi" w:hAnsiTheme="minorHAnsi"/>
        </w:rPr>
      </w:pPr>
    </w:p>
    <w:p w:rsidR="00CA525C" w:rsidRPr="008179DA" w:rsidRDefault="00CA525C" w:rsidP="00CA525C">
      <w:pPr>
        <w:rPr>
          <w:rFonts w:asciiTheme="minorHAnsi" w:hAnsiTheme="minorHAnsi"/>
        </w:rPr>
      </w:pPr>
      <w:r w:rsidRPr="008179DA">
        <w:rPr>
          <w:rFonts w:asciiTheme="minorHAnsi" w:hAnsiTheme="minorHAnsi"/>
        </w:rPr>
        <w:t>Before placing geotextile, trim the ground to a smooth surface free from cavities and projecting rocks. Lay the material flat, but not stretched tight, and secure it with anchor pins.  Overlap joints at 300 mm minimum.</w:t>
      </w:r>
    </w:p>
    <w:p w:rsidR="00CA525C" w:rsidRPr="008179DA" w:rsidRDefault="00CA525C" w:rsidP="00CA525C">
      <w:pPr>
        <w:rPr>
          <w:rFonts w:asciiTheme="minorHAnsi" w:hAnsiTheme="minorHAnsi"/>
        </w:rPr>
      </w:pPr>
    </w:p>
    <w:p w:rsidR="00CA525C" w:rsidRPr="008179DA" w:rsidRDefault="00CA525C" w:rsidP="00CA525C">
      <w:pPr>
        <w:rPr>
          <w:rFonts w:asciiTheme="minorHAnsi" w:hAnsiTheme="minorHAnsi"/>
        </w:rPr>
      </w:pPr>
      <w:r w:rsidRPr="008179DA">
        <w:rPr>
          <w:rFonts w:asciiTheme="minorHAnsi" w:hAnsiTheme="minorHAnsi"/>
        </w:rPr>
        <w:t>Do not allow vehicles and construction equipment on the geotextile until it has been covered with a layer of fill or pavement material at least 150 mm thick. Do not expose the material to sunlight for more than 14 days.</w:t>
      </w:r>
    </w:p>
    <w:p w:rsidR="00047296" w:rsidRPr="008179DA" w:rsidRDefault="00047296" w:rsidP="00E0339F">
      <w:pPr>
        <w:pStyle w:val="Heading2"/>
        <w:rPr>
          <w:rFonts w:asciiTheme="minorHAnsi" w:hAnsiTheme="minorHAnsi"/>
        </w:rPr>
      </w:pPr>
      <w:bookmarkStart w:id="65" w:name="_Toc445298229"/>
      <w:r w:rsidRPr="008179DA">
        <w:rPr>
          <w:rFonts w:asciiTheme="minorHAnsi" w:hAnsiTheme="minorHAnsi"/>
        </w:rPr>
        <w:t>Fill</w:t>
      </w:r>
      <w:bookmarkEnd w:id="62"/>
      <w:bookmarkEnd w:id="65"/>
    </w:p>
    <w:p w:rsidR="00473065" w:rsidRPr="008179DA" w:rsidRDefault="00473065" w:rsidP="00473065">
      <w:pPr>
        <w:rPr>
          <w:rFonts w:asciiTheme="minorHAnsi" w:hAnsiTheme="minorHAnsi"/>
        </w:rPr>
      </w:pPr>
      <w:r w:rsidRPr="008179DA">
        <w:rPr>
          <w:rFonts w:asciiTheme="minorHAnsi" w:hAnsiTheme="minorHAnsi"/>
        </w:rPr>
        <w:t>Fill material shall be inorganic, non-perishable material. Do not use fill with sulphur content exceeding 0.5% within 0.5 m of cement bound elements (for example concrete structures or masonry), unless such elements are protected by impermeable membranes or by other suitable means</w:t>
      </w:r>
      <w:r w:rsidR="001746CB" w:rsidRPr="008179DA">
        <w:rPr>
          <w:rFonts w:asciiTheme="minorHAnsi" w:hAnsiTheme="minorHAnsi"/>
        </w:rPr>
        <w:t xml:space="preserve"> approved by the design engineer</w:t>
      </w:r>
      <w:r w:rsidRPr="008179DA">
        <w:rPr>
          <w:rFonts w:asciiTheme="minorHAnsi" w:hAnsiTheme="minorHAnsi"/>
        </w:rPr>
        <w:t>.</w:t>
      </w:r>
    </w:p>
    <w:p w:rsidR="001746CB" w:rsidRPr="008179DA" w:rsidRDefault="001746CB" w:rsidP="00473065">
      <w:pPr>
        <w:rPr>
          <w:rFonts w:asciiTheme="minorHAnsi" w:hAnsiTheme="minorHAnsi"/>
        </w:rPr>
      </w:pPr>
    </w:p>
    <w:p w:rsidR="001746CB" w:rsidRPr="008179DA" w:rsidRDefault="001746CB" w:rsidP="001746CB">
      <w:pPr>
        <w:rPr>
          <w:rFonts w:asciiTheme="minorHAnsi" w:hAnsiTheme="minorHAnsi"/>
        </w:rPr>
      </w:pPr>
      <w:r w:rsidRPr="008179DA">
        <w:rPr>
          <w:rFonts w:asciiTheme="minorHAnsi" w:hAnsiTheme="minorHAnsi"/>
        </w:rPr>
        <w:t xml:space="preserve">General fill shall be well graded material with a maximum particle size of 75 mm and plasticity index </w:t>
      </w:r>
      <w:r w:rsidRPr="008179DA">
        <w:rPr>
          <w:rFonts w:asciiTheme="minorHAnsi" w:hAnsiTheme="minorHAnsi"/>
        </w:rPr>
        <w:sym w:font="Symbol" w:char="F0A3"/>
      </w:r>
      <w:r w:rsidRPr="008179DA">
        <w:rPr>
          <w:rFonts w:asciiTheme="minorHAnsi" w:hAnsiTheme="minorHAnsi"/>
        </w:rPr>
        <w:t xml:space="preserve"> 55%. Select fill shall be granular material with a particle size of 75 mm maximum, proportion passing 0.075 mm sieve at 25%. Plasticity index </w:t>
      </w:r>
      <w:r w:rsidR="003965C1" w:rsidRPr="008179DA">
        <w:rPr>
          <w:rFonts w:asciiTheme="minorHAnsi" w:hAnsiTheme="minorHAnsi"/>
        </w:rPr>
        <w:t xml:space="preserve">between </w:t>
      </w:r>
      <w:r w:rsidRPr="008179DA">
        <w:rPr>
          <w:rFonts w:asciiTheme="minorHAnsi" w:hAnsiTheme="minorHAnsi"/>
        </w:rPr>
        <w:sym w:font="Symbol" w:char="F0B3"/>
      </w:r>
      <w:r w:rsidRPr="008179DA">
        <w:rPr>
          <w:rFonts w:asciiTheme="minorHAnsi" w:hAnsiTheme="minorHAnsi"/>
        </w:rPr>
        <w:t xml:space="preserve"> 2%, </w:t>
      </w:r>
      <w:r w:rsidRPr="008179DA">
        <w:rPr>
          <w:rFonts w:asciiTheme="minorHAnsi" w:hAnsiTheme="minorHAnsi"/>
        </w:rPr>
        <w:sym w:font="Symbol" w:char="F0A3"/>
      </w:r>
      <w:r w:rsidRPr="008179DA">
        <w:rPr>
          <w:rFonts w:asciiTheme="minorHAnsi" w:hAnsiTheme="minorHAnsi"/>
        </w:rPr>
        <w:t xml:space="preserve"> 15%. Soaked CBR </w:t>
      </w:r>
      <w:r w:rsidR="00962363" w:rsidRPr="008179DA">
        <w:rPr>
          <w:rFonts w:asciiTheme="minorHAnsi" w:hAnsiTheme="minorHAnsi"/>
        </w:rPr>
        <w:t>n</w:t>
      </w:r>
      <w:r w:rsidRPr="008179DA">
        <w:rPr>
          <w:rFonts w:asciiTheme="minorHAnsi" w:hAnsiTheme="minorHAnsi"/>
        </w:rPr>
        <w:t>ot less than 15.</w:t>
      </w:r>
    </w:p>
    <w:p w:rsidR="00473065" w:rsidRPr="008179DA" w:rsidRDefault="001746CB" w:rsidP="00047296">
      <w:pPr>
        <w:rPr>
          <w:rFonts w:asciiTheme="minorHAnsi" w:hAnsiTheme="minorHAnsi"/>
        </w:rPr>
      </w:pPr>
      <w:r w:rsidRPr="008179DA">
        <w:rPr>
          <w:rFonts w:asciiTheme="minorHAnsi" w:hAnsiTheme="minorHAnsi"/>
        </w:rPr>
        <w:fldChar w:fldCharType="begin"/>
      </w:r>
      <w:r w:rsidRPr="008179DA">
        <w:rPr>
          <w:rFonts w:asciiTheme="minorHAnsi" w:hAnsiTheme="minorHAnsi"/>
        </w:rPr>
        <w:instrText>ADVANCE \d3</w:instrText>
      </w:r>
      <w:r w:rsidRPr="008179DA">
        <w:rPr>
          <w:rFonts w:asciiTheme="minorHAnsi" w:hAnsiTheme="minorHAnsi"/>
        </w:rPr>
        <w:fldChar w:fldCharType="end"/>
      </w:r>
      <w:r w:rsidRPr="008179DA">
        <w:rPr>
          <w:rFonts w:asciiTheme="minorHAnsi" w:hAnsiTheme="minorHAnsi"/>
        </w:rPr>
        <w:fldChar w:fldCharType="begin"/>
      </w:r>
      <w:r w:rsidRPr="008179DA">
        <w:rPr>
          <w:rFonts w:asciiTheme="minorHAnsi" w:hAnsiTheme="minorHAnsi"/>
        </w:rPr>
        <w:instrText>ADVANCE \u3</w:instrText>
      </w:r>
      <w:r w:rsidRPr="008179DA">
        <w:rPr>
          <w:rFonts w:asciiTheme="minorHAnsi" w:hAnsiTheme="minorHAnsi"/>
        </w:rPr>
        <w:fldChar w:fldCharType="end"/>
      </w:r>
    </w:p>
    <w:p w:rsidR="00047296" w:rsidRPr="008179DA" w:rsidRDefault="00C82EDA" w:rsidP="00047296">
      <w:pPr>
        <w:rPr>
          <w:rFonts w:asciiTheme="minorHAnsi" w:hAnsiTheme="minorHAnsi"/>
        </w:rPr>
      </w:pPr>
      <w:r w:rsidRPr="008179DA">
        <w:rPr>
          <w:rFonts w:asciiTheme="minorHAnsi" w:hAnsiTheme="minorHAnsi"/>
        </w:rPr>
        <w:t xml:space="preserve">Suitable excavated material or imported </w:t>
      </w:r>
      <w:r w:rsidR="00962363" w:rsidRPr="008179DA">
        <w:rPr>
          <w:rFonts w:asciiTheme="minorHAnsi" w:hAnsiTheme="minorHAnsi"/>
        </w:rPr>
        <w:t xml:space="preserve">fill </w:t>
      </w:r>
      <w:r w:rsidRPr="008179DA">
        <w:rPr>
          <w:rFonts w:asciiTheme="minorHAnsi" w:hAnsiTheme="minorHAnsi"/>
        </w:rPr>
        <w:t xml:space="preserve">material to be used in accordance with the </w:t>
      </w:r>
      <w:r w:rsidR="00962363" w:rsidRPr="008179DA">
        <w:rPr>
          <w:rFonts w:asciiTheme="minorHAnsi" w:hAnsiTheme="minorHAnsi"/>
        </w:rPr>
        <w:t>Project Brief</w:t>
      </w:r>
      <w:r w:rsidRPr="008179DA">
        <w:rPr>
          <w:rFonts w:asciiTheme="minorHAnsi" w:hAnsiTheme="minorHAnsi"/>
        </w:rPr>
        <w:t xml:space="preserve">. </w:t>
      </w:r>
      <w:r w:rsidR="00047296" w:rsidRPr="008179DA">
        <w:rPr>
          <w:rFonts w:asciiTheme="minorHAnsi" w:hAnsiTheme="minorHAnsi"/>
        </w:rPr>
        <w:t>Adjust the moisture content of fill as follows:</w:t>
      </w:r>
    </w:p>
    <w:p w:rsidR="00E0339F" w:rsidRPr="008179DA" w:rsidRDefault="00E0339F" w:rsidP="00047296">
      <w:pPr>
        <w:rPr>
          <w:rFonts w:asciiTheme="minorHAnsi" w:hAnsiTheme="minorHAnsi"/>
        </w:rPr>
      </w:pPr>
    </w:p>
    <w:p w:rsidR="00E0339F" w:rsidRPr="008179DA" w:rsidRDefault="00E0339F" w:rsidP="00E0339F">
      <w:pPr>
        <w:pStyle w:val="spBulletList"/>
        <w:rPr>
          <w:rFonts w:asciiTheme="minorHAnsi" w:hAnsiTheme="minorHAnsi"/>
        </w:rPr>
      </w:pPr>
      <w:r w:rsidRPr="008179DA">
        <w:rPr>
          <w:rFonts w:asciiTheme="minorHAnsi" w:hAnsiTheme="minorHAnsi"/>
        </w:rPr>
        <w:t>Add water to cohesionless soil fill to assist with compaction.</w:t>
      </w:r>
    </w:p>
    <w:p w:rsidR="00E0339F" w:rsidRPr="008179DA" w:rsidRDefault="00E0339F" w:rsidP="00E0339F">
      <w:pPr>
        <w:pStyle w:val="spBulletList"/>
        <w:rPr>
          <w:rFonts w:asciiTheme="minorHAnsi" w:hAnsiTheme="minorHAnsi"/>
        </w:rPr>
      </w:pPr>
      <w:r w:rsidRPr="008179DA">
        <w:rPr>
          <w:rFonts w:asciiTheme="minorHAnsi" w:hAnsiTheme="minorHAnsi"/>
        </w:rPr>
        <w:t xml:space="preserve">Moisture condition cohesive soil fill at the time of compaction within the range of 85% </w:t>
      </w:r>
      <w:r w:rsidR="00962363" w:rsidRPr="008179DA">
        <w:rPr>
          <w:rFonts w:asciiTheme="minorHAnsi" w:hAnsiTheme="minorHAnsi"/>
        </w:rPr>
        <w:t>to</w:t>
      </w:r>
      <w:r w:rsidRPr="008179DA">
        <w:rPr>
          <w:rFonts w:asciiTheme="minorHAnsi" w:hAnsiTheme="minorHAnsi"/>
        </w:rPr>
        <w:t xml:space="preserve"> 115% of the optimum moisture content determined by AS 1289 as appropriate so as to permit the specified density to be attained.</w:t>
      </w:r>
    </w:p>
    <w:p w:rsidR="00047296" w:rsidRPr="008179DA" w:rsidRDefault="00047296" w:rsidP="00E0339F">
      <w:pPr>
        <w:pStyle w:val="Heading2"/>
        <w:rPr>
          <w:rFonts w:asciiTheme="minorHAnsi" w:hAnsiTheme="minorHAnsi"/>
        </w:rPr>
      </w:pPr>
      <w:bookmarkStart w:id="66" w:name="_Toc405891739"/>
      <w:bookmarkStart w:id="67" w:name="_Toc445298230"/>
      <w:r w:rsidRPr="008179DA">
        <w:rPr>
          <w:rFonts w:asciiTheme="minorHAnsi" w:hAnsiTheme="minorHAnsi"/>
        </w:rPr>
        <w:t>Placement of Fill</w:t>
      </w:r>
      <w:bookmarkEnd w:id="66"/>
      <w:bookmarkEnd w:id="67"/>
    </w:p>
    <w:p w:rsidR="00047296" w:rsidRPr="008179DA" w:rsidRDefault="00047296" w:rsidP="00047296">
      <w:pPr>
        <w:rPr>
          <w:rFonts w:asciiTheme="minorHAnsi" w:hAnsiTheme="minorHAnsi"/>
        </w:rPr>
      </w:pPr>
      <w:r w:rsidRPr="008179DA">
        <w:rPr>
          <w:rFonts w:asciiTheme="minorHAnsi" w:hAnsiTheme="minorHAnsi"/>
        </w:rPr>
        <w:t>Prepare excavated surfaces for the placement of fill by compacting to not less than 100% standard maximum dry density as per AS</w:t>
      </w:r>
      <w:r w:rsidR="00E0339F" w:rsidRPr="008179DA">
        <w:rPr>
          <w:rFonts w:asciiTheme="minorHAnsi" w:hAnsiTheme="minorHAnsi"/>
        </w:rPr>
        <w:t xml:space="preserve"> </w:t>
      </w:r>
      <w:r w:rsidRPr="008179DA">
        <w:rPr>
          <w:rFonts w:asciiTheme="minorHAnsi" w:hAnsiTheme="minorHAnsi"/>
        </w:rPr>
        <w:t xml:space="preserve">1289.5.1.1. Place and compact pipe embedment in accordance with </w:t>
      </w:r>
      <w:r w:rsidR="007C2F0A" w:rsidRPr="008179DA">
        <w:rPr>
          <w:rFonts w:asciiTheme="minorHAnsi" w:hAnsiTheme="minorHAnsi"/>
        </w:rPr>
        <w:t>the SEQ Design and Construction Code and in</w:t>
      </w:r>
      <w:r w:rsidRPr="008179DA">
        <w:rPr>
          <w:rFonts w:asciiTheme="minorHAnsi" w:hAnsiTheme="minorHAnsi"/>
        </w:rPr>
        <w:t xml:space="preserve"> accordance with the </w:t>
      </w:r>
      <w:r w:rsidR="00E0339F" w:rsidRPr="008179DA">
        <w:rPr>
          <w:rFonts w:asciiTheme="minorHAnsi" w:hAnsiTheme="minorHAnsi"/>
        </w:rPr>
        <w:t>local authority requirements.</w:t>
      </w:r>
    </w:p>
    <w:p w:rsidR="00E0339F" w:rsidRPr="008179DA" w:rsidRDefault="00E0339F" w:rsidP="00047296">
      <w:pPr>
        <w:rPr>
          <w:rFonts w:asciiTheme="minorHAnsi" w:hAnsiTheme="minorHAnsi"/>
        </w:rPr>
      </w:pPr>
    </w:p>
    <w:p w:rsidR="00047296" w:rsidRPr="008179DA" w:rsidRDefault="00047296" w:rsidP="00047296">
      <w:pPr>
        <w:rPr>
          <w:rFonts w:asciiTheme="minorHAnsi" w:hAnsiTheme="minorHAnsi"/>
        </w:rPr>
      </w:pPr>
      <w:r w:rsidRPr="008179DA">
        <w:rPr>
          <w:rFonts w:asciiTheme="minorHAnsi" w:hAnsiTheme="minorHAnsi"/>
        </w:rPr>
        <w:t>Place fill in uniform loose layers not exceeding 200 mm thickness and so the compacted fill surface is self-draining.</w:t>
      </w:r>
      <w:r w:rsidR="00E0339F" w:rsidRPr="008179DA">
        <w:rPr>
          <w:rFonts w:asciiTheme="minorHAnsi" w:hAnsiTheme="minorHAnsi"/>
        </w:rPr>
        <w:t xml:space="preserve"> </w:t>
      </w:r>
      <w:r w:rsidRPr="008179DA">
        <w:rPr>
          <w:rFonts w:asciiTheme="minorHAnsi" w:hAnsiTheme="minorHAnsi"/>
        </w:rPr>
        <w:t>Place and compact fill to</w:t>
      </w:r>
      <w:r w:rsidR="00E0339F" w:rsidRPr="008179DA">
        <w:rPr>
          <w:rFonts w:asciiTheme="minorHAnsi" w:hAnsiTheme="minorHAnsi"/>
        </w:rPr>
        <w:t>:</w:t>
      </w:r>
    </w:p>
    <w:p w:rsidR="00E0339F" w:rsidRPr="008179DA" w:rsidRDefault="00E0339F" w:rsidP="00047296">
      <w:pPr>
        <w:rPr>
          <w:rFonts w:asciiTheme="minorHAnsi" w:hAnsiTheme="minorHAnsi"/>
        </w:rPr>
      </w:pPr>
    </w:p>
    <w:p w:rsidR="00E0339F" w:rsidRPr="008179DA" w:rsidRDefault="00E0339F" w:rsidP="00E0339F">
      <w:pPr>
        <w:pStyle w:val="spBulletList"/>
        <w:rPr>
          <w:rFonts w:asciiTheme="minorHAnsi" w:hAnsiTheme="minorHAnsi"/>
        </w:rPr>
      </w:pPr>
      <w:r w:rsidRPr="008179DA">
        <w:rPr>
          <w:rFonts w:asciiTheme="minorHAnsi" w:hAnsiTheme="minorHAnsi"/>
        </w:rPr>
        <w:t>The lines, levels and details shown on the design drawings.</w:t>
      </w:r>
    </w:p>
    <w:p w:rsidR="00E0339F" w:rsidRPr="008179DA" w:rsidRDefault="00E0339F" w:rsidP="00E0339F">
      <w:pPr>
        <w:pStyle w:val="spBulletList"/>
        <w:rPr>
          <w:rFonts w:asciiTheme="minorHAnsi" w:hAnsiTheme="minorHAnsi"/>
        </w:rPr>
      </w:pPr>
      <w:r w:rsidRPr="008179DA">
        <w:rPr>
          <w:rFonts w:asciiTheme="minorHAnsi" w:hAnsiTheme="minorHAnsi"/>
        </w:rPr>
        <w:t xml:space="preserve">The required density specified in the </w:t>
      </w:r>
      <w:r w:rsidR="00962363" w:rsidRPr="008179DA">
        <w:rPr>
          <w:rFonts w:asciiTheme="minorHAnsi" w:hAnsiTheme="minorHAnsi"/>
        </w:rPr>
        <w:t>Project Brief</w:t>
      </w:r>
      <w:r w:rsidRPr="008179DA">
        <w:rPr>
          <w:rFonts w:asciiTheme="minorHAnsi" w:hAnsiTheme="minorHAnsi"/>
        </w:rPr>
        <w:t>.</w:t>
      </w:r>
    </w:p>
    <w:p w:rsidR="00E0339F" w:rsidRPr="008179DA" w:rsidRDefault="00E0339F" w:rsidP="00E0339F">
      <w:pPr>
        <w:pStyle w:val="spBulletList"/>
        <w:rPr>
          <w:rFonts w:asciiTheme="minorHAnsi" w:hAnsiTheme="minorHAnsi"/>
        </w:rPr>
      </w:pPr>
      <w:r w:rsidRPr="008179DA">
        <w:rPr>
          <w:rFonts w:asciiTheme="minorHAnsi" w:hAnsiTheme="minorHAnsi"/>
        </w:rPr>
        <w:t>The requirements of road authorities and/or Local Authority.</w:t>
      </w:r>
    </w:p>
    <w:p w:rsidR="00EA18D6" w:rsidRPr="008179DA" w:rsidRDefault="00EA18D6" w:rsidP="00EA18D6">
      <w:pPr>
        <w:pStyle w:val="spBulletList"/>
        <w:numPr>
          <w:ilvl w:val="0"/>
          <w:numId w:val="0"/>
        </w:numPr>
        <w:ind w:left="1639" w:hanging="505"/>
        <w:rPr>
          <w:rFonts w:asciiTheme="minorHAnsi" w:hAnsiTheme="minorHAnsi"/>
        </w:rPr>
      </w:pPr>
    </w:p>
    <w:p w:rsidR="00EA18D6" w:rsidRPr="008179DA" w:rsidRDefault="00EA18D6" w:rsidP="00EA18D6">
      <w:pPr>
        <w:rPr>
          <w:rFonts w:asciiTheme="minorHAnsi" w:hAnsiTheme="minorHAnsi"/>
        </w:rPr>
      </w:pPr>
      <w:r w:rsidRPr="008179DA">
        <w:rPr>
          <w:rFonts w:asciiTheme="minorHAnsi" w:hAnsiTheme="minorHAnsi"/>
        </w:rPr>
        <w:t>Material to be used for fill construction shall consist of approved materials free from logs, stumps, weeds or other perishable matter.  Areas upon which fills are to be constructed shall first be grubbed, cleared and stripped as specified</w:t>
      </w:r>
      <w:r w:rsidR="003965C1" w:rsidRPr="008179DA">
        <w:rPr>
          <w:rFonts w:asciiTheme="minorHAnsi" w:hAnsiTheme="minorHAnsi"/>
        </w:rPr>
        <w:t xml:space="preserve"> in the design drawings</w:t>
      </w:r>
      <w:r w:rsidRPr="008179DA">
        <w:rPr>
          <w:rFonts w:asciiTheme="minorHAnsi" w:hAnsiTheme="minorHAnsi"/>
        </w:rPr>
        <w:t xml:space="preserve">.  </w:t>
      </w:r>
    </w:p>
    <w:p w:rsidR="00EA18D6" w:rsidRPr="008179DA" w:rsidRDefault="00EA18D6" w:rsidP="00EA18D6">
      <w:pPr>
        <w:rPr>
          <w:rFonts w:asciiTheme="minorHAnsi" w:hAnsiTheme="minorHAnsi"/>
        </w:rPr>
      </w:pPr>
    </w:p>
    <w:p w:rsidR="00EA18D6" w:rsidRPr="008179DA" w:rsidRDefault="007C2F0A" w:rsidP="00EA18D6">
      <w:pPr>
        <w:rPr>
          <w:rFonts w:asciiTheme="minorHAnsi" w:hAnsiTheme="minorHAnsi"/>
        </w:rPr>
      </w:pPr>
      <w:r w:rsidRPr="008179DA">
        <w:rPr>
          <w:rFonts w:asciiTheme="minorHAnsi" w:hAnsiTheme="minorHAnsi"/>
        </w:rPr>
        <w:t xml:space="preserve">The surface areas to be filled shall be test rolled prior to filling. </w:t>
      </w:r>
      <w:r w:rsidR="00EA18D6" w:rsidRPr="008179DA">
        <w:rPr>
          <w:rFonts w:asciiTheme="minorHAnsi" w:hAnsiTheme="minorHAnsi"/>
        </w:rPr>
        <w:t xml:space="preserve">Any unstable area detected by test rolling shall be rectified using methods agreed </w:t>
      </w:r>
      <w:r w:rsidRPr="008179DA">
        <w:rPr>
          <w:rFonts w:asciiTheme="minorHAnsi" w:hAnsiTheme="minorHAnsi"/>
        </w:rPr>
        <w:t>with the design engineer</w:t>
      </w:r>
      <w:r w:rsidR="00EA18D6" w:rsidRPr="008179DA">
        <w:rPr>
          <w:rFonts w:asciiTheme="minorHAnsi" w:hAnsiTheme="minorHAnsi"/>
        </w:rPr>
        <w:t xml:space="preserve"> and shall be re-presented for test rolling.</w:t>
      </w:r>
    </w:p>
    <w:p w:rsidR="00EA18D6" w:rsidRPr="008179DA" w:rsidRDefault="00EA18D6" w:rsidP="00EA18D6">
      <w:pPr>
        <w:rPr>
          <w:rFonts w:asciiTheme="minorHAnsi" w:hAnsiTheme="minorHAnsi"/>
        </w:rPr>
      </w:pPr>
    </w:p>
    <w:p w:rsidR="00EA18D6" w:rsidRPr="008179DA" w:rsidRDefault="00EA18D6" w:rsidP="00EA18D6">
      <w:pPr>
        <w:rPr>
          <w:rFonts w:asciiTheme="minorHAnsi" w:hAnsiTheme="minorHAnsi"/>
        </w:rPr>
      </w:pPr>
      <w:r w:rsidRPr="008179DA">
        <w:rPr>
          <w:rFonts w:asciiTheme="minorHAnsi" w:hAnsiTheme="minorHAnsi"/>
        </w:rPr>
        <w:t xml:space="preserve">All filled areas shall be constructed in layers of uniform thickness not exceeding 200 mm loose depth.  Each layer </w:t>
      </w:r>
      <w:r w:rsidR="007C2F0A" w:rsidRPr="008179DA">
        <w:rPr>
          <w:rFonts w:asciiTheme="minorHAnsi" w:hAnsiTheme="minorHAnsi"/>
        </w:rPr>
        <w:t xml:space="preserve">shall contain material size and loose compaction depth </w:t>
      </w:r>
      <w:r w:rsidRPr="008179DA">
        <w:rPr>
          <w:rFonts w:asciiTheme="minorHAnsi" w:hAnsiTheme="minorHAnsi"/>
        </w:rPr>
        <w:t xml:space="preserve">as specified </w:t>
      </w:r>
      <w:r w:rsidR="00962363" w:rsidRPr="008179DA">
        <w:rPr>
          <w:rFonts w:asciiTheme="minorHAnsi" w:hAnsiTheme="minorHAnsi"/>
        </w:rPr>
        <w:t>the design drawings</w:t>
      </w:r>
      <w:r w:rsidRPr="008179DA">
        <w:rPr>
          <w:rFonts w:asciiTheme="minorHAnsi" w:hAnsiTheme="minorHAnsi"/>
        </w:rPr>
        <w:t xml:space="preserve">.  </w:t>
      </w:r>
    </w:p>
    <w:p w:rsidR="00EA18D6" w:rsidRPr="008179DA" w:rsidRDefault="00EA18D6" w:rsidP="00EA18D6">
      <w:pPr>
        <w:rPr>
          <w:rFonts w:asciiTheme="minorHAnsi" w:hAnsiTheme="minorHAnsi"/>
        </w:rPr>
      </w:pPr>
    </w:p>
    <w:p w:rsidR="00EA18D6" w:rsidRPr="008179DA" w:rsidRDefault="00EA18D6" w:rsidP="00EA18D6">
      <w:pPr>
        <w:rPr>
          <w:rFonts w:asciiTheme="minorHAnsi" w:hAnsiTheme="minorHAnsi"/>
        </w:rPr>
      </w:pPr>
      <w:r w:rsidRPr="008179DA">
        <w:rPr>
          <w:rFonts w:asciiTheme="minorHAnsi" w:hAnsiTheme="minorHAnsi"/>
        </w:rPr>
        <w:t>Fill over and around pipes, culverts, bridges and other structures shall be placed in such a manner that will avoid unbalanced loading and that will not cause movement or place undue strain on any structure.  Any rocky material present in the fill for any layer shall be uniformly distributed within the layer and shall be compacted as specified.</w:t>
      </w:r>
    </w:p>
    <w:p w:rsidR="00EA18D6" w:rsidRPr="008179DA" w:rsidRDefault="00EA18D6" w:rsidP="00EA18D6">
      <w:pPr>
        <w:rPr>
          <w:rFonts w:asciiTheme="minorHAnsi" w:hAnsiTheme="minorHAnsi"/>
        </w:rPr>
      </w:pPr>
    </w:p>
    <w:p w:rsidR="00EA18D6" w:rsidRPr="008179DA" w:rsidRDefault="0094521D" w:rsidP="00EA18D6">
      <w:pPr>
        <w:rPr>
          <w:rFonts w:asciiTheme="minorHAnsi" w:hAnsiTheme="minorHAnsi"/>
        </w:rPr>
      </w:pPr>
      <w:r w:rsidRPr="008179DA">
        <w:rPr>
          <w:rFonts w:asciiTheme="minorHAnsi" w:hAnsiTheme="minorHAnsi"/>
        </w:rPr>
        <w:t>T</w:t>
      </w:r>
      <w:r w:rsidR="00EA18D6" w:rsidRPr="008179DA">
        <w:rPr>
          <w:rFonts w:asciiTheme="minorHAnsi" w:hAnsiTheme="minorHAnsi"/>
        </w:rPr>
        <w:t>he surface of each layer shall be kept generally parallel to the surface of the subgrade</w:t>
      </w:r>
      <w:r w:rsidRPr="008179DA">
        <w:rPr>
          <w:rFonts w:asciiTheme="minorHAnsi" w:hAnsiTheme="minorHAnsi"/>
        </w:rPr>
        <w:t xml:space="preserve"> during the filling operation</w:t>
      </w:r>
      <w:r w:rsidR="00EA18D6" w:rsidRPr="008179DA">
        <w:rPr>
          <w:rFonts w:asciiTheme="minorHAnsi" w:hAnsiTheme="minorHAnsi"/>
        </w:rPr>
        <w:t xml:space="preserve">, except where necessary the outer 1 m of the fill shall be raised so as to prevent uncontrolled flow of water down </w:t>
      </w:r>
      <w:r w:rsidRPr="008179DA">
        <w:rPr>
          <w:rFonts w:asciiTheme="minorHAnsi" w:hAnsiTheme="minorHAnsi"/>
        </w:rPr>
        <w:t xml:space="preserve">a </w:t>
      </w:r>
      <w:r w:rsidR="00EA18D6" w:rsidRPr="008179DA">
        <w:rPr>
          <w:rFonts w:asciiTheme="minorHAnsi" w:hAnsiTheme="minorHAnsi"/>
        </w:rPr>
        <w:t xml:space="preserve">batter.  </w:t>
      </w:r>
      <w:r w:rsidRPr="008179DA">
        <w:rPr>
          <w:rFonts w:asciiTheme="minorHAnsi" w:hAnsiTheme="minorHAnsi"/>
        </w:rPr>
        <w:t>T</w:t>
      </w:r>
      <w:r w:rsidR="00EA18D6" w:rsidRPr="008179DA">
        <w:rPr>
          <w:rFonts w:asciiTheme="minorHAnsi" w:hAnsiTheme="minorHAnsi"/>
        </w:rPr>
        <w:t>he top of the fill shall be shaped and compacted to minimise damage resulting from wet weather</w:t>
      </w:r>
      <w:r w:rsidRPr="008179DA">
        <w:rPr>
          <w:rFonts w:asciiTheme="minorHAnsi" w:hAnsiTheme="minorHAnsi"/>
        </w:rPr>
        <w:t xml:space="preserve"> prior to the cessation of work each day</w:t>
      </w:r>
      <w:r w:rsidR="00EA18D6" w:rsidRPr="008179DA">
        <w:rPr>
          <w:rFonts w:asciiTheme="minorHAnsi" w:hAnsiTheme="minorHAnsi"/>
        </w:rPr>
        <w:t>.</w:t>
      </w:r>
    </w:p>
    <w:p w:rsidR="00EA18D6" w:rsidRPr="008179DA" w:rsidRDefault="00EA18D6" w:rsidP="00EA18D6">
      <w:pPr>
        <w:rPr>
          <w:rFonts w:asciiTheme="minorHAnsi" w:hAnsiTheme="minorHAnsi"/>
        </w:rPr>
      </w:pPr>
    </w:p>
    <w:p w:rsidR="00EA18D6" w:rsidRPr="008179DA" w:rsidRDefault="00EA18D6" w:rsidP="00EA18D6">
      <w:pPr>
        <w:rPr>
          <w:rFonts w:asciiTheme="minorHAnsi" w:hAnsiTheme="minorHAnsi"/>
        </w:rPr>
      </w:pPr>
      <w:r w:rsidRPr="008179DA">
        <w:rPr>
          <w:rFonts w:asciiTheme="minorHAnsi" w:hAnsiTheme="minorHAnsi"/>
        </w:rPr>
        <w:t>Densities shall be checked in situ and fill not meeting the required density shall be re-excavated and re</w:t>
      </w:r>
      <w:r w:rsidR="0094521D" w:rsidRPr="008179DA">
        <w:rPr>
          <w:rFonts w:asciiTheme="minorHAnsi" w:hAnsiTheme="minorHAnsi"/>
        </w:rPr>
        <w:t>-</w:t>
      </w:r>
      <w:r w:rsidRPr="008179DA">
        <w:rPr>
          <w:rFonts w:asciiTheme="minorHAnsi" w:hAnsiTheme="minorHAnsi"/>
        </w:rPr>
        <w:t>compacted.</w:t>
      </w:r>
    </w:p>
    <w:p w:rsidR="00047296" w:rsidRPr="008179DA" w:rsidRDefault="00047296" w:rsidP="002019CF">
      <w:pPr>
        <w:pStyle w:val="Heading2"/>
        <w:rPr>
          <w:rFonts w:asciiTheme="minorHAnsi" w:hAnsiTheme="minorHAnsi"/>
        </w:rPr>
      </w:pPr>
      <w:bookmarkStart w:id="68" w:name="_Toc405891740"/>
      <w:bookmarkStart w:id="69" w:name="_Toc445298231"/>
      <w:r w:rsidRPr="008179DA">
        <w:rPr>
          <w:rFonts w:asciiTheme="minorHAnsi" w:hAnsiTheme="minorHAnsi"/>
        </w:rPr>
        <w:t>Placement Adjacent to Concrete Structures</w:t>
      </w:r>
      <w:bookmarkEnd w:id="68"/>
      <w:bookmarkEnd w:id="69"/>
    </w:p>
    <w:p w:rsidR="00047296" w:rsidRPr="008179DA" w:rsidRDefault="00047296" w:rsidP="00047296">
      <w:pPr>
        <w:rPr>
          <w:rFonts w:asciiTheme="minorHAnsi" w:hAnsiTheme="minorHAnsi"/>
        </w:rPr>
      </w:pPr>
      <w:r w:rsidRPr="008179DA">
        <w:rPr>
          <w:rFonts w:asciiTheme="minorHAnsi" w:hAnsiTheme="minorHAnsi"/>
        </w:rPr>
        <w:t xml:space="preserve">Place fill adjacent to concrete structures in accordance with the </w:t>
      </w:r>
      <w:r w:rsidR="002019CF" w:rsidRPr="008179DA">
        <w:rPr>
          <w:rFonts w:asciiTheme="minorHAnsi" w:hAnsiTheme="minorHAnsi"/>
        </w:rPr>
        <w:t>design d</w:t>
      </w:r>
      <w:r w:rsidRPr="008179DA">
        <w:rPr>
          <w:rFonts w:asciiTheme="minorHAnsi" w:hAnsiTheme="minorHAnsi"/>
        </w:rPr>
        <w:t>rawings.</w:t>
      </w:r>
      <w:r w:rsidR="002019CF" w:rsidRPr="008179DA">
        <w:rPr>
          <w:rFonts w:asciiTheme="minorHAnsi" w:hAnsiTheme="minorHAnsi"/>
        </w:rPr>
        <w:t xml:space="preserve"> </w:t>
      </w:r>
      <w:r w:rsidRPr="008179DA">
        <w:rPr>
          <w:rFonts w:asciiTheme="minorHAnsi" w:hAnsiTheme="minorHAnsi"/>
        </w:rPr>
        <w:t>Do not place fill against concrete until:</w:t>
      </w:r>
    </w:p>
    <w:p w:rsidR="002019CF" w:rsidRPr="008179DA" w:rsidRDefault="002019CF" w:rsidP="00047296">
      <w:pPr>
        <w:rPr>
          <w:rFonts w:asciiTheme="minorHAnsi" w:hAnsiTheme="minorHAnsi"/>
        </w:rPr>
      </w:pPr>
    </w:p>
    <w:p w:rsidR="002019CF" w:rsidRPr="008179DA" w:rsidRDefault="002019CF" w:rsidP="002019CF">
      <w:pPr>
        <w:pStyle w:val="spBulletList"/>
        <w:rPr>
          <w:rFonts w:asciiTheme="minorHAnsi" w:hAnsiTheme="minorHAnsi"/>
        </w:rPr>
      </w:pPr>
      <w:r w:rsidRPr="008179DA">
        <w:rPr>
          <w:rFonts w:asciiTheme="minorHAnsi" w:hAnsiTheme="minorHAnsi"/>
        </w:rPr>
        <w:t>Concrete curing has been completed.</w:t>
      </w:r>
    </w:p>
    <w:p w:rsidR="002019CF" w:rsidRPr="008179DA" w:rsidRDefault="002019CF" w:rsidP="002019CF">
      <w:pPr>
        <w:pStyle w:val="spBulletList"/>
        <w:rPr>
          <w:rFonts w:asciiTheme="minorHAnsi" w:hAnsiTheme="minorHAnsi"/>
        </w:rPr>
      </w:pPr>
      <w:r w:rsidRPr="008179DA">
        <w:rPr>
          <w:rFonts w:asciiTheme="minorHAnsi" w:hAnsiTheme="minorHAnsi"/>
        </w:rPr>
        <w:t>The concrete has been in place for sufficient time to achieve its nominated strength.</w:t>
      </w:r>
    </w:p>
    <w:p w:rsidR="002019CF" w:rsidRPr="008179DA" w:rsidRDefault="002019CF" w:rsidP="002019CF">
      <w:pPr>
        <w:pStyle w:val="spBulletList"/>
        <w:rPr>
          <w:rFonts w:asciiTheme="minorHAnsi" w:hAnsiTheme="minorHAnsi"/>
        </w:rPr>
      </w:pPr>
      <w:r w:rsidRPr="008179DA">
        <w:rPr>
          <w:rFonts w:asciiTheme="minorHAnsi" w:hAnsiTheme="minorHAnsi"/>
        </w:rPr>
        <w:t>Such time as specified in the design drawings.</w:t>
      </w:r>
    </w:p>
    <w:p w:rsidR="002019CF" w:rsidRPr="008179DA" w:rsidRDefault="002019CF" w:rsidP="002019CF">
      <w:pPr>
        <w:pStyle w:val="spBulletList"/>
        <w:rPr>
          <w:rFonts w:asciiTheme="minorHAnsi" w:hAnsiTheme="minorHAnsi"/>
        </w:rPr>
      </w:pPr>
      <w:r w:rsidRPr="008179DA">
        <w:rPr>
          <w:rFonts w:asciiTheme="minorHAnsi" w:hAnsiTheme="minorHAnsi"/>
        </w:rPr>
        <w:t xml:space="preserve">The requirements of road authorities and/or </w:t>
      </w:r>
      <w:r w:rsidR="003965C1" w:rsidRPr="008179DA">
        <w:rPr>
          <w:rFonts w:asciiTheme="minorHAnsi" w:hAnsiTheme="minorHAnsi"/>
        </w:rPr>
        <w:t>l</w:t>
      </w:r>
      <w:r w:rsidRPr="008179DA">
        <w:rPr>
          <w:rFonts w:asciiTheme="minorHAnsi" w:hAnsiTheme="minorHAnsi"/>
        </w:rPr>
        <w:t xml:space="preserve">ocal </w:t>
      </w:r>
      <w:r w:rsidR="003965C1" w:rsidRPr="008179DA">
        <w:rPr>
          <w:rFonts w:asciiTheme="minorHAnsi" w:hAnsiTheme="minorHAnsi"/>
        </w:rPr>
        <w:t>a</w:t>
      </w:r>
      <w:r w:rsidRPr="008179DA">
        <w:rPr>
          <w:rFonts w:asciiTheme="minorHAnsi" w:hAnsiTheme="minorHAnsi"/>
        </w:rPr>
        <w:t>uthorit</w:t>
      </w:r>
      <w:r w:rsidR="003965C1" w:rsidRPr="008179DA">
        <w:rPr>
          <w:rFonts w:asciiTheme="minorHAnsi" w:hAnsiTheme="minorHAnsi"/>
        </w:rPr>
        <w:t>ies</w:t>
      </w:r>
      <w:r w:rsidRPr="008179DA">
        <w:rPr>
          <w:rFonts w:asciiTheme="minorHAnsi" w:hAnsiTheme="minorHAnsi"/>
        </w:rPr>
        <w:t>.</w:t>
      </w:r>
    </w:p>
    <w:p w:rsidR="002019CF" w:rsidRPr="008179DA" w:rsidRDefault="002019CF" w:rsidP="00047296">
      <w:pPr>
        <w:rPr>
          <w:rFonts w:asciiTheme="minorHAnsi" w:hAnsiTheme="minorHAnsi"/>
        </w:rPr>
      </w:pPr>
    </w:p>
    <w:p w:rsidR="00047296" w:rsidRPr="008179DA" w:rsidRDefault="00047296" w:rsidP="00047296">
      <w:pPr>
        <w:rPr>
          <w:rFonts w:asciiTheme="minorHAnsi" w:hAnsiTheme="minorHAnsi"/>
        </w:rPr>
      </w:pPr>
      <w:r w:rsidRPr="008179DA">
        <w:rPr>
          <w:rFonts w:asciiTheme="minorHAnsi" w:hAnsiTheme="minorHAnsi"/>
        </w:rPr>
        <w:t>Place and compact fill in layers simultaneously on both sides of structures or pipelines to avoid uneven loading.</w:t>
      </w:r>
    </w:p>
    <w:p w:rsidR="0094521D" w:rsidRPr="008179DA" w:rsidRDefault="002A18AC" w:rsidP="002019CF">
      <w:pPr>
        <w:pStyle w:val="Heading2"/>
        <w:rPr>
          <w:rFonts w:asciiTheme="minorHAnsi" w:hAnsiTheme="minorHAnsi"/>
        </w:rPr>
      </w:pPr>
      <w:bookmarkStart w:id="70" w:name="_Toc445298232"/>
      <w:bookmarkStart w:id="71" w:name="_Toc405891741"/>
      <w:r w:rsidRPr="008179DA">
        <w:rPr>
          <w:rFonts w:asciiTheme="minorHAnsi" w:hAnsiTheme="minorHAnsi"/>
        </w:rPr>
        <w:t xml:space="preserve">Density and </w:t>
      </w:r>
      <w:r w:rsidR="0094521D" w:rsidRPr="008179DA">
        <w:rPr>
          <w:rFonts w:asciiTheme="minorHAnsi" w:hAnsiTheme="minorHAnsi"/>
        </w:rPr>
        <w:t>Moisture Content</w:t>
      </w:r>
      <w:bookmarkEnd w:id="70"/>
    </w:p>
    <w:p w:rsidR="00DC4927" w:rsidRPr="008179DA" w:rsidRDefault="00DC4927" w:rsidP="00DC4927">
      <w:pPr>
        <w:pStyle w:val="Caption"/>
        <w:rPr>
          <w:rFonts w:asciiTheme="minorHAnsi" w:hAnsiTheme="minorHAnsi"/>
        </w:rPr>
      </w:pPr>
      <w:r w:rsidRPr="008179DA">
        <w:rPr>
          <w:rFonts w:asciiTheme="minorHAnsi" w:hAnsiTheme="minorHAnsi"/>
        </w:rPr>
        <w:t>Density R</w:t>
      </w:r>
      <w:r w:rsidR="002A18AC" w:rsidRPr="008179DA">
        <w:rPr>
          <w:rFonts w:asciiTheme="minorHAnsi" w:hAnsiTheme="minorHAnsi"/>
        </w:rPr>
        <w:t xml:space="preserve">equirements </w:t>
      </w:r>
    </w:p>
    <w:p w:rsidR="00DC4927" w:rsidRPr="008179DA" w:rsidRDefault="00DC4927" w:rsidP="0094521D">
      <w:pPr>
        <w:rPr>
          <w:rFonts w:asciiTheme="minorHAnsi" w:hAnsiTheme="minorHAnsi"/>
        </w:rPr>
      </w:pPr>
    </w:p>
    <w:p w:rsidR="002A18AC" w:rsidRPr="008179DA" w:rsidRDefault="002A18AC" w:rsidP="0094521D">
      <w:pPr>
        <w:rPr>
          <w:rFonts w:asciiTheme="minorHAnsi" w:hAnsiTheme="minorHAnsi"/>
        </w:rPr>
      </w:pPr>
      <w:r w:rsidRPr="008179DA">
        <w:rPr>
          <w:rFonts w:asciiTheme="minorHAnsi" w:hAnsiTheme="minorHAnsi"/>
        </w:rPr>
        <w:t xml:space="preserve">Compact fill and unbound subgrade material to the relevant standards specified in </w:t>
      </w:r>
      <w:r w:rsidR="00DC4927" w:rsidRPr="008179DA">
        <w:rPr>
          <w:rFonts w:asciiTheme="minorHAnsi" w:hAnsiTheme="minorHAnsi"/>
        </w:rPr>
        <w:t xml:space="preserve">the </w:t>
      </w:r>
      <w:r w:rsidR="00F531A4" w:rsidRPr="008179DA">
        <w:rPr>
          <w:rFonts w:asciiTheme="minorHAnsi" w:hAnsiTheme="minorHAnsi"/>
        </w:rPr>
        <w:t>design drawings</w:t>
      </w:r>
      <w:r w:rsidRPr="008179DA">
        <w:rPr>
          <w:rFonts w:asciiTheme="minorHAnsi" w:hAnsiTheme="minorHAnsi"/>
        </w:rPr>
        <w:t>.</w:t>
      </w:r>
    </w:p>
    <w:p w:rsidR="002A18AC" w:rsidRPr="008179DA" w:rsidRDefault="002A18AC" w:rsidP="0094521D">
      <w:pPr>
        <w:rPr>
          <w:rFonts w:asciiTheme="minorHAnsi" w:hAnsiTheme="minorHAnsi"/>
        </w:rPr>
      </w:pPr>
    </w:p>
    <w:p w:rsidR="00DC4927" w:rsidRPr="008179DA" w:rsidRDefault="00DC4927" w:rsidP="00DC4927">
      <w:pPr>
        <w:pStyle w:val="Caption"/>
        <w:rPr>
          <w:rFonts w:asciiTheme="minorHAnsi" w:hAnsiTheme="minorHAnsi"/>
        </w:rPr>
      </w:pPr>
      <w:r w:rsidRPr="008179DA">
        <w:rPr>
          <w:rFonts w:asciiTheme="minorHAnsi" w:hAnsiTheme="minorHAnsi"/>
        </w:rPr>
        <w:t xml:space="preserve">Moisture Content </w:t>
      </w:r>
    </w:p>
    <w:p w:rsidR="00DC4927" w:rsidRPr="008179DA" w:rsidRDefault="00DC4927" w:rsidP="0094521D">
      <w:pPr>
        <w:rPr>
          <w:rFonts w:asciiTheme="minorHAnsi" w:hAnsiTheme="minorHAnsi"/>
        </w:rPr>
      </w:pPr>
    </w:p>
    <w:p w:rsidR="00DC4927" w:rsidRPr="008179DA" w:rsidRDefault="00DC4927" w:rsidP="0094521D">
      <w:pPr>
        <w:rPr>
          <w:rFonts w:asciiTheme="minorHAnsi" w:hAnsiTheme="minorHAnsi"/>
        </w:rPr>
      </w:pPr>
      <w:r w:rsidRPr="008179DA">
        <w:rPr>
          <w:rFonts w:asciiTheme="minorHAnsi" w:hAnsiTheme="minorHAnsi"/>
        </w:rPr>
        <w:t>Adjust moisture content of fill and unbound subgrade material as necessary to within 80% to100% of the optimum moisture content (determined by AS 1289.5.1.1) to achieve the required compaction unless specified otherwise.  Maintain moisture content of the compacted material within the specified range until covered with subsequent layers.</w:t>
      </w:r>
    </w:p>
    <w:p w:rsidR="00DC4927" w:rsidRPr="008179DA" w:rsidRDefault="00DC4927" w:rsidP="0094521D">
      <w:pPr>
        <w:rPr>
          <w:rFonts w:asciiTheme="minorHAnsi" w:hAnsiTheme="minorHAnsi"/>
        </w:rPr>
      </w:pPr>
    </w:p>
    <w:p w:rsidR="00B66A22" w:rsidRPr="008179DA" w:rsidRDefault="00B66A22" w:rsidP="0094521D">
      <w:pPr>
        <w:rPr>
          <w:rFonts w:asciiTheme="minorHAnsi" w:hAnsiTheme="minorHAnsi"/>
        </w:rPr>
      </w:pPr>
      <w:r w:rsidRPr="008179DA">
        <w:rPr>
          <w:rFonts w:asciiTheme="minorHAnsi" w:hAnsiTheme="minorHAnsi"/>
        </w:rPr>
        <w:t>Adjust the moisture content of fill during compaction in order to achieve the required density. Do not allow subgrade or fill layers to dry out after compaction before placing subsequent layers of fill. Do not over water filling to greater than moisture content of adjoining undisturbed ground.</w:t>
      </w:r>
    </w:p>
    <w:p w:rsidR="00B66A22" w:rsidRPr="008179DA" w:rsidRDefault="00B66A22" w:rsidP="0094521D">
      <w:pPr>
        <w:rPr>
          <w:rFonts w:asciiTheme="minorHAnsi" w:hAnsiTheme="minorHAnsi"/>
        </w:rPr>
      </w:pPr>
    </w:p>
    <w:p w:rsidR="0094521D" w:rsidRPr="008179DA" w:rsidRDefault="0094521D" w:rsidP="0094521D">
      <w:pPr>
        <w:rPr>
          <w:rFonts w:asciiTheme="minorHAnsi" w:hAnsiTheme="minorHAnsi"/>
        </w:rPr>
      </w:pPr>
      <w:r w:rsidRPr="008179DA">
        <w:rPr>
          <w:rFonts w:asciiTheme="minorHAnsi" w:hAnsiTheme="minorHAnsi"/>
        </w:rPr>
        <w:t>Fill shall have, during compaction, a moisture content within the range 85% to 115% of the optimum moisture content as determined in the standard compaction test unless otherwise specified. The moisture content of the material in the layer shall be maintained within the range specified until the layer has been test rolled after completion of compaction.</w:t>
      </w:r>
    </w:p>
    <w:p w:rsidR="0094521D" w:rsidRPr="008179DA" w:rsidRDefault="0094521D" w:rsidP="0094521D">
      <w:pPr>
        <w:rPr>
          <w:rFonts w:asciiTheme="minorHAnsi" w:hAnsiTheme="minorHAnsi"/>
        </w:rPr>
      </w:pPr>
    </w:p>
    <w:p w:rsidR="0094521D" w:rsidRPr="008179DA" w:rsidRDefault="0094521D" w:rsidP="0094521D">
      <w:pPr>
        <w:rPr>
          <w:rFonts w:asciiTheme="minorHAnsi" w:hAnsiTheme="minorHAnsi"/>
        </w:rPr>
      </w:pPr>
      <w:r w:rsidRPr="008179DA">
        <w:rPr>
          <w:rFonts w:asciiTheme="minorHAnsi" w:hAnsiTheme="minorHAnsi"/>
        </w:rPr>
        <w:t>Fill materials which have been satisfactorily compacted, but which become wet beyond 130% of optimum moisture content, shall be removed, dried and re-compacted.</w:t>
      </w:r>
    </w:p>
    <w:p w:rsidR="00562C8C" w:rsidRPr="008179DA" w:rsidRDefault="00562C8C" w:rsidP="002019CF">
      <w:pPr>
        <w:pStyle w:val="Heading2"/>
        <w:rPr>
          <w:rFonts w:asciiTheme="minorHAnsi" w:hAnsiTheme="minorHAnsi"/>
        </w:rPr>
      </w:pPr>
      <w:bookmarkStart w:id="72" w:name="_Toc445298233"/>
      <w:r w:rsidRPr="008179DA">
        <w:rPr>
          <w:rFonts w:asciiTheme="minorHAnsi" w:hAnsiTheme="minorHAnsi"/>
        </w:rPr>
        <w:t>Soft Spots</w:t>
      </w:r>
      <w:bookmarkEnd w:id="72"/>
    </w:p>
    <w:p w:rsidR="00562C8C" w:rsidRPr="008179DA" w:rsidRDefault="00562C8C" w:rsidP="00562C8C">
      <w:pPr>
        <w:rPr>
          <w:rFonts w:asciiTheme="minorHAnsi" w:hAnsiTheme="minorHAnsi"/>
        </w:rPr>
      </w:pPr>
      <w:r w:rsidRPr="008179DA">
        <w:rPr>
          <w:rFonts w:asciiTheme="minorHAnsi" w:hAnsiTheme="minorHAnsi"/>
        </w:rPr>
        <w:t>Any soft, wet or unstable areas of depths exceeding 150 mm below the designed levels of the subgrade which exists or develop during construction shall be excavated and replaced with approved material in layers not exceeding 150 mm loose thickness compacted.  The depth to which soft spots shall be dug out shall be determined on-site by the design engineer.</w:t>
      </w:r>
    </w:p>
    <w:p w:rsidR="00047296" w:rsidRPr="008179DA" w:rsidRDefault="00047296" w:rsidP="002019CF">
      <w:pPr>
        <w:pStyle w:val="Heading2"/>
        <w:rPr>
          <w:rFonts w:asciiTheme="minorHAnsi" w:hAnsiTheme="minorHAnsi"/>
        </w:rPr>
      </w:pPr>
      <w:bookmarkStart w:id="73" w:name="_Toc445298234"/>
      <w:r w:rsidRPr="008179DA">
        <w:rPr>
          <w:rFonts w:asciiTheme="minorHAnsi" w:hAnsiTheme="minorHAnsi"/>
        </w:rPr>
        <w:t>Compaction</w:t>
      </w:r>
      <w:bookmarkEnd w:id="71"/>
      <w:bookmarkEnd w:id="73"/>
    </w:p>
    <w:p w:rsidR="00B66A22" w:rsidRPr="008179DA" w:rsidRDefault="00B66A22" w:rsidP="00562C8C">
      <w:pPr>
        <w:rPr>
          <w:rFonts w:asciiTheme="minorHAnsi" w:hAnsiTheme="minorHAnsi"/>
        </w:rPr>
      </w:pPr>
      <w:r w:rsidRPr="008179DA">
        <w:rPr>
          <w:rFonts w:asciiTheme="minorHAnsi" w:hAnsiTheme="minorHAnsi"/>
        </w:rPr>
        <w:t>Compact the subgrade exposed by excavation to a minimum depth of 150 mm. Compact each layer of fill to the required depth and density, as a systematic construction operation. Shape surfaces to provide drainage and prevent ponding.  Density of all layers of filling are to be approved by the design engineer before subsequent layers are placed. Maximum rock and lump size in layer after compaction is 2/3 compacted layer thickness.</w:t>
      </w:r>
    </w:p>
    <w:p w:rsidR="00B66A22" w:rsidRPr="008179DA" w:rsidRDefault="00B66A22" w:rsidP="00562C8C">
      <w:pPr>
        <w:rPr>
          <w:rFonts w:asciiTheme="minorHAnsi" w:hAnsiTheme="minorHAnsi"/>
        </w:rPr>
      </w:pPr>
    </w:p>
    <w:p w:rsidR="00562C8C" w:rsidRPr="008179DA" w:rsidRDefault="00047296" w:rsidP="00562C8C">
      <w:pPr>
        <w:rPr>
          <w:rFonts w:asciiTheme="minorHAnsi" w:hAnsiTheme="minorHAnsi"/>
        </w:rPr>
      </w:pPr>
      <w:r w:rsidRPr="008179DA">
        <w:rPr>
          <w:rFonts w:asciiTheme="minorHAnsi" w:hAnsiTheme="minorHAnsi"/>
        </w:rPr>
        <w:t>Monitor the density of compacted fill using field density testing in accordance with Australian Standards</w:t>
      </w:r>
      <w:r w:rsidR="002019CF" w:rsidRPr="008179DA">
        <w:rPr>
          <w:rFonts w:asciiTheme="minorHAnsi" w:hAnsiTheme="minorHAnsi"/>
        </w:rPr>
        <w:t xml:space="preserve"> and the SEQ Design and Construction Code</w:t>
      </w:r>
      <w:r w:rsidRPr="008179DA">
        <w:rPr>
          <w:rFonts w:asciiTheme="minorHAnsi" w:hAnsiTheme="minorHAnsi"/>
        </w:rPr>
        <w:t>.</w:t>
      </w:r>
      <w:r w:rsidR="002019CF" w:rsidRPr="008179DA">
        <w:rPr>
          <w:rFonts w:asciiTheme="minorHAnsi" w:hAnsiTheme="minorHAnsi"/>
        </w:rPr>
        <w:t xml:space="preserve"> </w:t>
      </w:r>
      <w:r w:rsidR="00562C8C" w:rsidRPr="008179DA">
        <w:rPr>
          <w:rFonts w:asciiTheme="minorHAnsi" w:hAnsiTheme="minorHAnsi"/>
        </w:rPr>
        <w:t xml:space="preserve">Compaction of </w:t>
      </w:r>
      <w:r w:rsidR="002E2095" w:rsidRPr="008179DA">
        <w:rPr>
          <w:rFonts w:asciiTheme="minorHAnsi" w:hAnsiTheme="minorHAnsi"/>
        </w:rPr>
        <w:t>civil works</w:t>
      </w:r>
      <w:r w:rsidR="00562C8C" w:rsidRPr="008179DA">
        <w:rPr>
          <w:rFonts w:asciiTheme="minorHAnsi" w:hAnsiTheme="minorHAnsi"/>
        </w:rPr>
        <w:t xml:space="preserve"> shall include the compaction of the subgrade in cuttings, the compaction of areas upon which fill is to be placed and the compaction of all fill material to the standard indicated in the design drawings. All compaction shall be carried out using approved rollers.</w:t>
      </w:r>
    </w:p>
    <w:p w:rsidR="00562C8C" w:rsidRPr="008179DA" w:rsidRDefault="00562C8C" w:rsidP="00562C8C">
      <w:pPr>
        <w:rPr>
          <w:rFonts w:asciiTheme="minorHAnsi" w:hAnsiTheme="minorHAnsi"/>
        </w:rPr>
      </w:pPr>
    </w:p>
    <w:p w:rsidR="00562C8C" w:rsidRPr="008179DA" w:rsidRDefault="00562C8C" w:rsidP="00562C8C">
      <w:pPr>
        <w:rPr>
          <w:rFonts w:asciiTheme="minorHAnsi" w:hAnsiTheme="minorHAnsi"/>
        </w:rPr>
      </w:pPr>
      <w:r w:rsidRPr="008179DA">
        <w:rPr>
          <w:rFonts w:asciiTheme="minorHAnsi" w:hAnsiTheme="minorHAnsi"/>
        </w:rPr>
        <w:t>The top 150 mm of the subgrade shall be compacted to a dry density not less than 100% of the maximum value obtained in the standard compaction test carried out in accordance with AS 1289.</w:t>
      </w:r>
    </w:p>
    <w:p w:rsidR="00562C8C" w:rsidRPr="008179DA" w:rsidRDefault="00562C8C" w:rsidP="00562C8C">
      <w:pPr>
        <w:rPr>
          <w:rFonts w:asciiTheme="minorHAnsi" w:hAnsiTheme="minorHAnsi"/>
        </w:rPr>
      </w:pPr>
    </w:p>
    <w:p w:rsidR="00562C8C" w:rsidRPr="008179DA" w:rsidRDefault="00562C8C" w:rsidP="00562C8C">
      <w:pPr>
        <w:rPr>
          <w:rFonts w:asciiTheme="minorHAnsi" w:hAnsiTheme="minorHAnsi"/>
        </w:rPr>
      </w:pPr>
      <w:r w:rsidRPr="008179DA">
        <w:rPr>
          <w:rFonts w:asciiTheme="minorHAnsi" w:hAnsiTheme="minorHAnsi"/>
        </w:rPr>
        <w:t>Areas upon which fill is to be placed shall be compacted to produce a dry density not less than 98% of the minimum density required under in the top 150 mm of the area.</w:t>
      </w:r>
    </w:p>
    <w:p w:rsidR="00562C8C" w:rsidRPr="008179DA" w:rsidRDefault="00562C8C" w:rsidP="00562C8C">
      <w:pPr>
        <w:rPr>
          <w:rFonts w:asciiTheme="minorHAnsi" w:hAnsiTheme="minorHAnsi"/>
        </w:rPr>
      </w:pPr>
    </w:p>
    <w:p w:rsidR="0084038F" w:rsidRPr="008179DA" w:rsidRDefault="00562C8C" w:rsidP="00047296">
      <w:pPr>
        <w:rPr>
          <w:rFonts w:asciiTheme="minorHAnsi" w:hAnsiTheme="minorHAnsi"/>
        </w:rPr>
      </w:pPr>
      <w:r w:rsidRPr="008179DA">
        <w:rPr>
          <w:rFonts w:asciiTheme="minorHAnsi" w:hAnsiTheme="minorHAnsi"/>
        </w:rPr>
        <w:t>Construction equipment and traffic shall not be allowed on the subgrade or fill while it is in a wet condition.  Material which has become excessively wet shall be dried or removed and replaced by material of suitable moisture content for compaction.</w:t>
      </w:r>
    </w:p>
    <w:p w:rsidR="004F3178" w:rsidRPr="008179DA" w:rsidRDefault="0053585C" w:rsidP="002019CF">
      <w:pPr>
        <w:pStyle w:val="Heading2"/>
        <w:rPr>
          <w:rFonts w:asciiTheme="minorHAnsi" w:hAnsiTheme="minorHAnsi"/>
        </w:rPr>
      </w:pPr>
      <w:bookmarkStart w:id="74" w:name="_Toc445298235"/>
      <w:bookmarkStart w:id="75" w:name="_Toc405891742"/>
      <w:r w:rsidRPr="008179DA">
        <w:rPr>
          <w:rFonts w:asciiTheme="minorHAnsi" w:hAnsiTheme="minorHAnsi"/>
        </w:rPr>
        <w:t>Proof</w:t>
      </w:r>
      <w:r w:rsidR="004F3178" w:rsidRPr="008179DA">
        <w:rPr>
          <w:rFonts w:asciiTheme="minorHAnsi" w:hAnsiTheme="minorHAnsi"/>
        </w:rPr>
        <w:t xml:space="preserve"> Rolling</w:t>
      </w:r>
      <w:bookmarkEnd w:id="74"/>
    </w:p>
    <w:p w:rsidR="0053585C" w:rsidRPr="008179DA" w:rsidRDefault="0053585C" w:rsidP="004F3178">
      <w:pPr>
        <w:rPr>
          <w:rFonts w:asciiTheme="minorHAnsi" w:hAnsiTheme="minorHAnsi"/>
        </w:rPr>
      </w:pPr>
      <w:r w:rsidRPr="008179DA">
        <w:rPr>
          <w:rFonts w:asciiTheme="minorHAnsi" w:hAnsiTheme="minorHAnsi"/>
        </w:rPr>
        <w:t>Proof roll excavations for pavements, filling and non-spanning slabs on ground to determine the extent of any bad ground.</w:t>
      </w:r>
    </w:p>
    <w:p w:rsidR="0053585C" w:rsidRPr="008179DA" w:rsidRDefault="0053585C" w:rsidP="004F3178">
      <w:pPr>
        <w:rPr>
          <w:rFonts w:asciiTheme="minorHAnsi" w:hAnsiTheme="minorHAnsi"/>
        </w:rPr>
      </w:pPr>
    </w:p>
    <w:p w:rsidR="004F3178" w:rsidRPr="008179DA" w:rsidRDefault="004F3178" w:rsidP="004F3178">
      <w:pPr>
        <w:rPr>
          <w:rFonts w:asciiTheme="minorHAnsi" w:hAnsiTheme="minorHAnsi"/>
        </w:rPr>
      </w:pPr>
      <w:r w:rsidRPr="008179DA">
        <w:rPr>
          <w:rFonts w:asciiTheme="minorHAnsi" w:hAnsiTheme="minorHAnsi"/>
        </w:rPr>
        <w:t>All layers shall be test rolled prior to the placement of any subsequent</w:t>
      </w:r>
      <w:r w:rsidR="002E2095" w:rsidRPr="008179DA">
        <w:rPr>
          <w:rFonts w:asciiTheme="minorHAnsi" w:hAnsiTheme="minorHAnsi"/>
        </w:rPr>
        <w:t xml:space="preserve"> layers</w:t>
      </w:r>
      <w:r w:rsidRPr="008179DA">
        <w:rPr>
          <w:rFonts w:asciiTheme="minorHAnsi" w:hAnsiTheme="minorHAnsi"/>
        </w:rPr>
        <w:t>.  The finished surface of filled areas shall also be test rolled.  Any unstable area detected shall be rectified using methods agreed with the design engineer.</w:t>
      </w:r>
    </w:p>
    <w:p w:rsidR="004F3178" w:rsidRPr="008179DA" w:rsidRDefault="004F3178" w:rsidP="004F3178">
      <w:pPr>
        <w:rPr>
          <w:rFonts w:asciiTheme="minorHAnsi" w:hAnsiTheme="minorHAnsi"/>
        </w:rPr>
      </w:pPr>
    </w:p>
    <w:p w:rsidR="004F3178" w:rsidRPr="008179DA" w:rsidRDefault="004F3178" w:rsidP="004F3178">
      <w:pPr>
        <w:rPr>
          <w:rFonts w:asciiTheme="minorHAnsi" w:hAnsiTheme="minorHAnsi"/>
        </w:rPr>
      </w:pPr>
      <w:r w:rsidRPr="008179DA">
        <w:rPr>
          <w:rFonts w:asciiTheme="minorHAnsi" w:hAnsiTheme="minorHAnsi"/>
        </w:rPr>
        <w:t xml:space="preserve">All layers shall be compacted such that no visible deformation or springing is visible under the action of test rolling.  </w:t>
      </w:r>
    </w:p>
    <w:p w:rsidR="004F3178" w:rsidRPr="008179DA" w:rsidRDefault="004F3178" w:rsidP="004F3178">
      <w:pPr>
        <w:pStyle w:val="BodyText"/>
        <w:rPr>
          <w:rFonts w:asciiTheme="minorHAnsi" w:hAnsiTheme="minorHAnsi"/>
          <w:lang w:eastAsia="en-US"/>
        </w:rPr>
      </w:pPr>
    </w:p>
    <w:p w:rsidR="004F3178" w:rsidRPr="008179DA" w:rsidRDefault="004F3178" w:rsidP="002019CF">
      <w:pPr>
        <w:pStyle w:val="Heading2"/>
        <w:rPr>
          <w:rFonts w:asciiTheme="minorHAnsi" w:hAnsiTheme="minorHAnsi"/>
        </w:rPr>
      </w:pPr>
      <w:bookmarkStart w:id="76" w:name="_Toc445298236"/>
      <w:r w:rsidRPr="008179DA">
        <w:rPr>
          <w:rFonts w:asciiTheme="minorHAnsi" w:hAnsiTheme="minorHAnsi"/>
        </w:rPr>
        <w:t>Soil Erosion</w:t>
      </w:r>
      <w:bookmarkEnd w:id="76"/>
    </w:p>
    <w:p w:rsidR="004F3178" w:rsidRPr="008179DA" w:rsidRDefault="004F3178" w:rsidP="004F3178">
      <w:pPr>
        <w:rPr>
          <w:rFonts w:asciiTheme="minorHAnsi" w:hAnsiTheme="minorHAnsi"/>
        </w:rPr>
      </w:pPr>
      <w:r w:rsidRPr="008179DA">
        <w:rPr>
          <w:rFonts w:asciiTheme="minorHAnsi" w:hAnsiTheme="minorHAnsi"/>
        </w:rPr>
        <w:t xml:space="preserve">The Contractor shall take necessary measures required during construction to control runoff from the land.  Such measures may include the use of contour and cut-off drains and sediment traps and shall confirm that polluted or sediment laden runoff does not enter directly or indirectly any drainage systems, creek or water course.  </w:t>
      </w:r>
    </w:p>
    <w:p w:rsidR="00047296" w:rsidRPr="008179DA" w:rsidRDefault="00047296" w:rsidP="002019CF">
      <w:pPr>
        <w:pStyle w:val="Heading2"/>
        <w:rPr>
          <w:rFonts w:asciiTheme="minorHAnsi" w:hAnsiTheme="minorHAnsi"/>
        </w:rPr>
      </w:pPr>
      <w:bookmarkStart w:id="77" w:name="_Toc445298237"/>
      <w:r w:rsidRPr="008179DA">
        <w:rPr>
          <w:rFonts w:asciiTheme="minorHAnsi" w:hAnsiTheme="minorHAnsi"/>
        </w:rPr>
        <w:t>Reinstatement</w:t>
      </w:r>
      <w:bookmarkEnd w:id="75"/>
      <w:bookmarkEnd w:id="77"/>
    </w:p>
    <w:p w:rsidR="00047296" w:rsidRPr="008179DA" w:rsidRDefault="0084038F" w:rsidP="00047296">
      <w:pPr>
        <w:rPr>
          <w:rFonts w:asciiTheme="minorHAnsi" w:hAnsiTheme="minorHAnsi"/>
        </w:rPr>
      </w:pPr>
      <w:r w:rsidRPr="008179DA">
        <w:rPr>
          <w:rFonts w:asciiTheme="minorHAnsi" w:hAnsiTheme="minorHAnsi"/>
        </w:rPr>
        <w:t>Restore ground surfaces to the condition existing at the commencement of the work under the contract where existing ground surfaces are not required to be varied as part of the works.</w:t>
      </w:r>
    </w:p>
    <w:p w:rsidR="000F5D9B" w:rsidRPr="008179DA" w:rsidRDefault="00184DA2" w:rsidP="00535391">
      <w:pPr>
        <w:pStyle w:val="Heading2"/>
        <w:rPr>
          <w:rFonts w:asciiTheme="minorHAnsi" w:hAnsiTheme="minorHAnsi"/>
        </w:rPr>
      </w:pPr>
      <w:bookmarkStart w:id="78" w:name="_Toc445298238"/>
      <w:r w:rsidRPr="008179DA">
        <w:rPr>
          <w:rFonts w:asciiTheme="minorHAnsi" w:hAnsiTheme="minorHAnsi"/>
        </w:rPr>
        <w:t>Landscape -Walls and Fences</w:t>
      </w:r>
      <w:bookmarkEnd w:id="78"/>
    </w:p>
    <w:p w:rsidR="00184DA2" w:rsidRPr="008179DA" w:rsidRDefault="00184DA2" w:rsidP="00184DA2">
      <w:pPr>
        <w:rPr>
          <w:rFonts w:asciiTheme="minorHAnsi" w:hAnsiTheme="minorHAnsi"/>
        </w:rPr>
      </w:pPr>
      <w:r w:rsidRPr="008179DA">
        <w:rPr>
          <w:rFonts w:asciiTheme="minorHAnsi" w:hAnsiTheme="minorHAnsi"/>
        </w:rPr>
        <w:t>All hardwood in timber fences is to be best quality without any rot, significant knots, twists, or other defects which may affect its strength. Provide only timbers with preservative treatment painted on the timbers surface where the timber is in the ground, or confirm that all timber is highly resistant to rot.</w:t>
      </w:r>
    </w:p>
    <w:p w:rsidR="00184DA2" w:rsidRPr="008179DA" w:rsidRDefault="00184DA2" w:rsidP="00184DA2">
      <w:pPr>
        <w:rPr>
          <w:rFonts w:asciiTheme="minorHAnsi" w:hAnsiTheme="minorHAnsi"/>
        </w:rPr>
      </w:pPr>
    </w:p>
    <w:p w:rsidR="00184DA2" w:rsidRPr="008179DA" w:rsidRDefault="00184DA2" w:rsidP="00184DA2">
      <w:pPr>
        <w:rPr>
          <w:rFonts w:asciiTheme="minorHAnsi" w:hAnsiTheme="minorHAnsi"/>
        </w:rPr>
      </w:pPr>
      <w:r w:rsidRPr="008179DA">
        <w:rPr>
          <w:rFonts w:asciiTheme="minorHAnsi" w:hAnsiTheme="minorHAnsi"/>
        </w:rPr>
        <w:t>All steel tubes and channels used for posts, rails, stays are to be heavy duty hot dip galvanised to confirm the maximum lifetime for the item without significant maintenance.</w:t>
      </w:r>
    </w:p>
    <w:p w:rsidR="00184DA2" w:rsidRPr="008179DA" w:rsidRDefault="00184DA2" w:rsidP="00184DA2">
      <w:pPr>
        <w:rPr>
          <w:rFonts w:asciiTheme="minorHAnsi" w:hAnsiTheme="minorHAnsi"/>
        </w:rPr>
      </w:pPr>
    </w:p>
    <w:p w:rsidR="00184DA2" w:rsidRPr="008179DA" w:rsidRDefault="00184DA2" w:rsidP="00184DA2">
      <w:pPr>
        <w:rPr>
          <w:rFonts w:asciiTheme="minorHAnsi" w:hAnsiTheme="minorHAnsi"/>
        </w:rPr>
      </w:pPr>
      <w:r w:rsidRPr="008179DA">
        <w:rPr>
          <w:rFonts w:asciiTheme="minorHAnsi" w:hAnsiTheme="minorHAnsi"/>
        </w:rPr>
        <w:t>Chain wire, cable wire, tie wire and barbed wire are to be galvanised or other suitable metallic finish for maximum lifetime. Refer Queensland Urban Utilities standard drawings</w:t>
      </w:r>
      <w:r w:rsidR="002E2095" w:rsidRPr="008179DA">
        <w:rPr>
          <w:rFonts w:asciiTheme="minorHAnsi" w:hAnsiTheme="minorHAnsi"/>
        </w:rPr>
        <w:t>.</w:t>
      </w:r>
    </w:p>
    <w:p w:rsidR="00184DA2" w:rsidRPr="008179DA" w:rsidRDefault="00184DA2" w:rsidP="00184DA2">
      <w:pPr>
        <w:rPr>
          <w:rFonts w:asciiTheme="minorHAnsi" w:hAnsiTheme="minorHAnsi"/>
        </w:rPr>
      </w:pPr>
    </w:p>
    <w:p w:rsidR="00184DA2" w:rsidRPr="008179DA" w:rsidRDefault="00184DA2" w:rsidP="00184DA2">
      <w:pPr>
        <w:rPr>
          <w:rFonts w:asciiTheme="minorHAnsi" w:hAnsiTheme="minorHAnsi"/>
        </w:rPr>
      </w:pPr>
      <w:r w:rsidRPr="008179DA">
        <w:rPr>
          <w:rFonts w:asciiTheme="minorHAnsi" w:hAnsiTheme="minorHAnsi"/>
        </w:rPr>
        <w:t>Concrete walls and concrete foundations are to be constructed as shown on the design drawings.</w:t>
      </w:r>
    </w:p>
    <w:p w:rsidR="00184DA2" w:rsidRPr="008179DA" w:rsidRDefault="00184DA2" w:rsidP="00184DA2">
      <w:pPr>
        <w:rPr>
          <w:rFonts w:asciiTheme="minorHAnsi" w:hAnsiTheme="minorHAnsi"/>
        </w:rPr>
      </w:pPr>
    </w:p>
    <w:p w:rsidR="00184DA2" w:rsidRPr="008179DA" w:rsidRDefault="00184DA2" w:rsidP="00184DA2">
      <w:pPr>
        <w:rPr>
          <w:rFonts w:asciiTheme="minorHAnsi" w:hAnsiTheme="minorHAnsi"/>
        </w:rPr>
      </w:pPr>
      <w:r w:rsidRPr="008179DA">
        <w:rPr>
          <w:rFonts w:asciiTheme="minorHAnsi" w:hAnsiTheme="minorHAnsi"/>
        </w:rPr>
        <w:t>Crib Walls shall be</w:t>
      </w:r>
      <w:r w:rsidR="002E2095" w:rsidRPr="008179DA">
        <w:rPr>
          <w:rFonts w:asciiTheme="minorHAnsi" w:hAnsiTheme="minorHAnsi"/>
        </w:rPr>
        <w:t xml:space="preserve"> a </w:t>
      </w:r>
      <w:r w:rsidRPr="008179DA">
        <w:rPr>
          <w:rFonts w:asciiTheme="minorHAnsi" w:hAnsiTheme="minorHAnsi"/>
        </w:rPr>
        <w:t>proprietary system of interlocking precast concrete units with selected backfill placed and compacted progressively to form a retaining wall.</w:t>
      </w:r>
    </w:p>
    <w:p w:rsidR="00535391" w:rsidRPr="008179DA" w:rsidRDefault="007263D2" w:rsidP="00535391">
      <w:pPr>
        <w:pStyle w:val="Heading2"/>
        <w:rPr>
          <w:rFonts w:asciiTheme="minorHAnsi" w:hAnsiTheme="minorHAnsi"/>
        </w:rPr>
      </w:pPr>
      <w:bookmarkStart w:id="79" w:name="_Toc445298239"/>
      <w:r w:rsidRPr="008179DA">
        <w:rPr>
          <w:rFonts w:asciiTheme="minorHAnsi" w:hAnsiTheme="minorHAnsi"/>
        </w:rPr>
        <w:t>Formwork</w:t>
      </w:r>
      <w:bookmarkEnd w:id="79"/>
    </w:p>
    <w:p w:rsidR="0074573E" w:rsidRPr="008179DA" w:rsidRDefault="0074573E" w:rsidP="0074573E">
      <w:pPr>
        <w:rPr>
          <w:rFonts w:asciiTheme="minorHAnsi" w:hAnsiTheme="minorHAnsi"/>
        </w:rPr>
      </w:pPr>
      <w:r w:rsidRPr="008179DA">
        <w:rPr>
          <w:rFonts w:asciiTheme="minorHAnsi" w:hAnsiTheme="minorHAnsi"/>
        </w:rPr>
        <w:t xml:space="preserve">Any clashes between holes, cast in items and reinforcement shall be resolved with the </w:t>
      </w:r>
      <w:r w:rsidR="002E2095" w:rsidRPr="008179DA">
        <w:rPr>
          <w:rFonts w:asciiTheme="minorHAnsi" w:hAnsiTheme="minorHAnsi"/>
        </w:rPr>
        <w:t xml:space="preserve">design </w:t>
      </w:r>
      <w:r w:rsidRPr="008179DA">
        <w:rPr>
          <w:rFonts w:asciiTheme="minorHAnsi" w:hAnsiTheme="minorHAnsi"/>
        </w:rPr>
        <w:t xml:space="preserve">engineer before concrete is placed. </w:t>
      </w:r>
      <w:r w:rsidR="00DA7272" w:rsidRPr="008179DA">
        <w:rPr>
          <w:rFonts w:asciiTheme="minorHAnsi" w:hAnsiTheme="minorHAnsi"/>
        </w:rPr>
        <w:t xml:space="preserve">Methods of fixing the formwork that result in holes through the concrete section when formwork is removed shall not be used unless approved by the </w:t>
      </w:r>
      <w:r w:rsidR="000C3AD4" w:rsidRPr="008179DA">
        <w:rPr>
          <w:rFonts w:asciiTheme="minorHAnsi" w:hAnsiTheme="minorHAnsi"/>
        </w:rPr>
        <w:t>engineer</w:t>
      </w:r>
      <w:r w:rsidR="00DA7272" w:rsidRPr="008179DA">
        <w:rPr>
          <w:rFonts w:asciiTheme="minorHAnsi" w:hAnsiTheme="minorHAnsi"/>
        </w:rPr>
        <w:t xml:space="preserve">. Formwork ties shall be of a type to maintain water resistance of the </w:t>
      </w:r>
      <w:r w:rsidR="000C3AD4" w:rsidRPr="008179DA">
        <w:rPr>
          <w:rFonts w:asciiTheme="minorHAnsi" w:hAnsiTheme="minorHAnsi"/>
        </w:rPr>
        <w:t>concrete</w:t>
      </w:r>
      <w:r w:rsidR="00DA7272" w:rsidRPr="008179DA">
        <w:rPr>
          <w:rFonts w:asciiTheme="minorHAnsi" w:hAnsiTheme="minorHAnsi"/>
        </w:rPr>
        <w:t xml:space="preserve">. </w:t>
      </w:r>
      <w:r w:rsidRPr="008179DA">
        <w:rPr>
          <w:rFonts w:asciiTheme="minorHAnsi" w:hAnsiTheme="minorHAnsi"/>
        </w:rPr>
        <w:t>Ferrous metals shall not be used in the concrete cover zones.</w:t>
      </w:r>
    </w:p>
    <w:p w:rsidR="00BC2295" w:rsidRPr="008179DA" w:rsidRDefault="00BC2295" w:rsidP="00BC2295">
      <w:pPr>
        <w:pStyle w:val="Heading3"/>
        <w:rPr>
          <w:rFonts w:asciiTheme="minorHAnsi" w:hAnsiTheme="minorHAnsi"/>
        </w:rPr>
      </w:pPr>
      <w:bookmarkStart w:id="80" w:name="_Toc445298240"/>
      <w:r w:rsidRPr="008179DA">
        <w:rPr>
          <w:rFonts w:asciiTheme="minorHAnsi" w:hAnsiTheme="minorHAnsi"/>
        </w:rPr>
        <w:t xml:space="preserve">Removing and </w:t>
      </w:r>
      <w:r w:rsidR="008D1441" w:rsidRPr="008179DA">
        <w:rPr>
          <w:rFonts w:asciiTheme="minorHAnsi" w:hAnsiTheme="minorHAnsi"/>
        </w:rPr>
        <w:t>R</w:t>
      </w:r>
      <w:r w:rsidRPr="008179DA">
        <w:rPr>
          <w:rFonts w:asciiTheme="minorHAnsi" w:hAnsiTheme="minorHAnsi"/>
        </w:rPr>
        <w:t>e-using Formwork</w:t>
      </w:r>
      <w:bookmarkEnd w:id="80"/>
    </w:p>
    <w:p w:rsidR="0074573E" w:rsidRPr="008179DA" w:rsidRDefault="0074573E" w:rsidP="0074573E">
      <w:pPr>
        <w:rPr>
          <w:rFonts w:asciiTheme="minorHAnsi" w:hAnsiTheme="minorHAnsi"/>
        </w:rPr>
      </w:pPr>
      <w:r w:rsidRPr="008179DA">
        <w:rPr>
          <w:rFonts w:asciiTheme="minorHAnsi" w:hAnsiTheme="minorHAnsi"/>
          <w:lang w:eastAsia="en-US"/>
        </w:rPr>
        <w:t>Formwork and false work shall be removed at a time determined by the contractor in compliance with the design. The formwork shall be removed in a procedure that shall not damage the concrete surface.</w:t>
      </w:r>
    </w:p>
    <w:p w:rsidR="0074573E" w:rsidRPr="008179DA" w:rsidRDefault="0074573E" w:rsidP="0074573E">
      <w:pPr>
        <w:rPr>
          <w:rFonts w:asciiTheme="minorHAnsi" w:hAnsiTheme="minorHAnsi"/>
        </w:rPr>
      </w:pPr>
    </w:p>
    <w:p w:rsidR="0074573E" w:rsidRPr="008179DA" w:rsidRDefault="0074573E" w:rsidP="0074573E">
      <w:pPr>
        <w:rPr>
          <w:rFonts w:asciiTheme="minorHAnsi" w:hAnsiTheme="minorHAnsi"/>
          <w:lang w:eastAsia="en-US"/>
        </w:rPr>
      </w:pPr>
      <w:r w:rsidRPr="008179DA">
        <w:rPr>
          <w:rFonts w:asciiTheme="minorHAnsi" w:hAnsiTheme="minorHAnsi"/>
          <w:lang w:eastAsia="en-US"/>
        </w:rPr>
        <w:t>The sequence of propping, back propping and re-propping for the structure shall be specified in a method statement by the contractor and approved by the engineer. It shall not have any damaging effects on the permanent structure.</w:t>
      </w:r>
    </w:p>
    <w:p w:rsidR="00535391" w:rsidRPr="008179DA" w:rsidRDefault="007263D2" w:rsidP="00535391">
      <w:pPr>
        <w:pStyle w:val="Heading2"/>
        <w:rPr>
          <w:rFonts w:asciiTheme="minorHAnsi" w:hAnsiTheme="minorHAnsi"/>
        </w:rPr>
      </w:pPr>
      <w:bookmarkStart w:id="81" w:name="_Toc445298241"/>
      <w:r w:rsidRPr="008179DA">
        <w:rPr>
          <w:rFonts w:asciiTheme="minorHAnsi" w:hAnsiTheme="minorHAnsi"/>
        </w:rPr>
        <w:t>Reinforcement</w:t>
      </w:r>
      <w:bookmarkEnd w:id="81"/>
    </w:p>
    <w:p w:rsidR="00F059CF" w:rsidRPr="008179DA" w:rsidRDefault="002F3B4F" w:rsidP="00F059CF">
      <w:pPr>
        <w:rPr>
          <w:rFonts w:asciiTheme="minorHAnsi" w:hAnsiTheme="minorHAnsi"/>
        </w:rPr>
      </w:pPr>
      <w:r w:rsidRPr="008179DA">
        <w:rPr>
          <w:rFonts w:asciiTheme="minorHAnsi" w:hAnsiTheme="minorHAnsi"/>
        </w:rPr>
        <w:t>R</w:t>
      </w:r>
      <w:r w:rsidR="00F059CF" w:rsidRPr="008179DA">
        <w:rPr>
          <w:rFonts w:asciiTheme="minorHAnsi" w:hAnsiTheme="minorHAnsi"/>
        </w:rPr>
        <w:t>einforcement shall be delivered to site in properly identifiable tagged bundles, mats or prefabricated assembly. It shall be stored on site so as not to become contaminated by deleterious materials or otherwise damaged. Fabric shall be stored flat.</w:t>
      </w:r>
    </w:p>
    <w:p w:rsidR="00F059CF" w:rsidRPr="008179DA" w:rsidRDefault="00F059CF" w:rsidP="00F059CF">
      <w:pPr>
        <w:rPr>
          <w:rFonts w:asciiTheme="minorHAnsi" w:hAnsiTheme="minorHAnsi"/>
        </w:rPr>
      </w:pPr>
    </w:p>
    <w:p w:rsidR="00F059CF" w:rsidRPr="008179DA" w:rsidRDefault="00F059CF" w:rsidP="00F059CF">
      <w:pPr>
        <w:rPr>
          <w:rFonts w:asciiTheme="minorHAnsi" w:hAnsiTheme="minorHAnsi"/>
        </w:rPr>
      </w:pPr>
      <w:r w:rsidRPr="008179DA">
        <w:rPr>
          <w:rFonts w:asciiTheme="minorHAnsi" w:hAnsiTheme="minorHAnsi"/>
        </w:rPr>
        <w:t>Reinforcement shall not be dropped from height, mechanically damaged or shock loaded in any way.</w:t>
      </w:r>
    </w:p>
    <w:p w:rsidR="002F3B4F" w:rsidRPr="008179DA" w:rsidRDefault="002F3B4F" w:rsidP="00F059CF">
      <w:pPr>
        <w:rPr>
          <w:rFonts w:asciiTheme="minorHAnsi" w:hAnsiTheme="minorHAnsi"/>
        </w:rPr>
      </w:pPr>
    </w:p>
    <w:p w:rsidR="002F3B4F" w:rsidRPr="008179DA" w:rsidRDefault="002F3B4F" w:rsidP="002F3B4F">
      <w:pPr>
        <w:rPr>
          <w:rFonts w:asciiTheme="minorHAnsi" w:hAnsiTheme="minorHAnsi"/>
        </w:rPr>
      </w:pPr>
      <w:r w:rsidRPr="008179DA">
        <w:rPr>
          <w:rFonts w:asciiTheme="minorHAnsi" w:hAnsiTheme="minorHAnsi"/>
        </w:rPr>
        <w:t>Reinforcement shall be fixed in position in accordance with the reinforcement detail drawings and reinforcement schedules. Any alterations of reinforcement shall be carried out after written approval.</w:t>
      </w:r>
    </w:p>
    <w:p w:rsidR="002F3B4F" w:rsidRPr="008179DA" w:rsidRDefault="002F3B4F" w:rsidP="002F3B4F">
      <w:pPr>
        <w:rPr>
          <w:rFonts w:asciiTheme="minorHAnsi" w:hAnsiTheme="minorHAnsi"/>
        </w:rPr>
      </w:pPr>
    </w:p>
    <w:p w:rsidR="002F3B4F" w:rsidRPr="008179DA" w:rsidRDefault="002F3B4F" w:rsidP="002F3B4F">
      <w:pPr>
        <w:pStyle w:val="Caption"/>
        <w:rPr>
          <w:rFonts w:asciiTheme="minorHAnsi" w:hAnsiTheme="minorHAnsi"/>
        </w:rPr>
      </w:pPr>
      <w:r w:rsidRPr="008179DA">
        <w:rPr>
          <w:rFonts w:asciiTheme="minorHAnsi" w:hAnsiTheme="minorHAnsi"/>
        </w:rPr>
        <w:t>Tying</w:t>
      </w:r>
    </w:p>
    <w:p w:rsidR="002F3B4F" w:rsidRPr="008179DA" w:rsidRDefault="002F3B4F" w:rsidP="002F3B4F">
      <w:pPr>
        <w:rPr>
          <w:rFonts w:asciiTheme="minorHAnsi" w:hAnsiTheme="minorHAnsi"/>
        </w:rPr>
      </w:pPr>
    </w:p>
    <w:p w:rsidR="002F3B4F" w:rsidRPr="008179DA" w:rsidRDefault="002F3B4F" w:rsidP="002F3B4F">
      <w:pPr>
        <w:rPr>
          <w:rFonts w:asciiTheme="minorHAnsi" w:hAnsiTheme="minorHAnsi"/>
        </w:rPr>
      </w:pPr>
      <w:r w:rsidRPr="008179DA">
        <w:rPr>
          <w:rFonts w:asciiTheme="minorHAnsi" w:hAnsiTheme="minorHAnsi"/>
        </w:rPr>
        <w:t>All tying of reinforcement shall be carried out with black annealed mild steel tying wire unless otherwise approved. All ends shall be bent away from the concrete surface and all loose ends removed prior to placing concrete.</w:t>
      </w:r>
    </w:p>
    <w:p w:rsidR="002F3B4F" w:rsidRPr="008179DA" w:rsidRDefault="002F3B4F" w:rsidP="002F3B4F">
      <w:pPr>
        <w:rPr>
          <w:rFonts w:asciiTheme="minorHAnsi" w:hAnsiTheme="minorHAnsi"/>
        </w:rPr>
      </w:pPr>
    </w:p>
    <w:p w:rsidR="002F3B4F" w:rsidRPr="008179DA" w:rsidRDefault="002F3B4F" w:rsidP="002F3B4F">
      <w:pPr>
        <w:pStyle w:val="Caption"/>
        <w:rPr>
          <w:rFonts w:asciiTheme="minorHAnsi" w:hAnsiTheme="minorHAnsi"/>
        </w:rPr>
      </w:pPr>
      <w:r w:rsidRPr="008179DA">
        <w:rPr>
          <w:rFonts w:asciiTheme="minorHAnsi" w:hAnsiTheme="minorHAnsi"/>
        </w:rPr>
        <w:t>Welding</w:t>
      </w:r>
    </w:p>
    <w:p w:rsidR="002F3B4F" w:rsidRPr="008179DA" w:rsidRDefault="002F3B4F" w:rsidP="002F3B4F">
      <w:pPr>
        <w:rPr>
          <w:rFonts w:asciiTheme="minorHAnsi" w:hAnsiTheme="minorHAnsi"/>
        </w:rPr>
      </w:pPr>
    </w:p>
    <w:p w:rsidR="000C3AD4" w:rsidRPr="008179DA" w:rsidRDefault="002F3B4F" w:rsidP="002F3B4F">
      <w:pPr>
        <w:rPr>
          <w:rFonts w:asciiTheme="minorHAnsi" w:hAnsiTheme="minorHAnsi"/>
        </w:rPr>
      </w:pPr>
      <w:r w:rsidRPr="008179DA">
        <w:rPr>
          <w:rFonts w:asciiTheme="minorHAnsi" w:hAnsiTheme="minorHAnsi"/>
        </w:rPr>
        <w:t>Tack welding on site is not permitted unless approved in exceptional circumstances. Evidence of component welders and details of welding procedures will be required for approval. Welding shall comply with the Australian Standard for welding reinforcement.</w:t>
      </w:r>
    </w:p>
    <w:p w:rsidR="002F3B4F" w:rsidRPr="008179DA" w:rsidRDefault="002F3B4F" w:rsidP="002F3B4F">
      <w:pPr>
        <w:rPr>
          <w:rFonts w:asciiTheme="minorHAnsi" w:hAnsiTheme="minorHAnsi"/>
        </w:rPr>
      </w:pPr>
    </w:p>
    <w:p w:rsidR="002F3B4F" w:rsidRPr="008179DA" w:rsidRDefault="005857AB" w:rsidP="005857AB">
      <w:pPr>
        <w:pStyle w:val="Caption"/>
        <w:rPr>
          <w:rFonts w:asciiTheme="minorHAnsi" w:hAnsiTheme="minorHAnsi"/>
        </w:rPr>
      </w:pPr>
      <w:r w:rsidRPr="008179DA">
        <w:rPr>
          <w:rFonts w:asciiTheme="minorHAnsi" w:hAnsiTheme="minorHAnsi"/>
        </w:rPr>
        <w:t>Projecting Reinforcement</w:t>
      </w:r>
    </w:p>
    <w:p w:rsidR="005857AB" w:rsidRPr="008179DA" w:rsidRDefault="005857AB" w:rsidP="005857AB">
      <w:pPr>
        <w:rPr>
          <w:rFonts w:asciiTheme="minorHAnsi" w:hAnsiTheme="minorHAnsi"/>
        </w:rPr>
      </w:pPr>
    </w:p>
    <w:p w:rsidR="005857AB" w:rsidRPr="008179DA" w:rsidRDefault="005857AB" w:rsidP="005857AB">
      <w:pPr>
        <w:rPr>
          <w:rFonts w:asciiTheme="minorHAnsi" w:hAnsiTheme="minorHAnsi"/>
        </w:rPr>
      </w:pPr>
      <w:r w:rsidRPr="008179DA">
        <w:rPr>
          <w:rFonts w:asciiTheme="minorHAnsi" w:hAnsiTheme="minorHAnsi"/>
        </w:rPr>
        <w:t>Reinforcement ends left projecting from the cast concrete shall be free of release agents and shall be protected against damage and corrosion. Light surface rusting will be acceptable unless detrimental to the finished structure or causing rust straining to adjacent exposed concrete or formwork.</w:t>
      </w:r>
    </w:p>
    <w:p w:rsidR="005857AB" w:rsidRPr="008179DA" w:rsidRDefault="005857AB" w:rsidP="005857AB">
      <w:pPr>
        <w:rPr>
          <w:rFonts w:asciiTheme="minorHAnsi" w:hAnsiTheme="minorHAnsi"/>
        </w:rPr>
      </w:pPr>
    </w:p>
    <w:p w:rsidR="005857AB" w:rsidRPr="008179DA" w:rsidRDefault="00154DAA" w:rsidP="00154DAA">
      <w:pPr>
        <w:pStyle w:val="Caption"/>
        <w:rPr>
          <w:rFonts w:asciiTheme="minorHAnsi" w:hAnsiTheme="minorHAnsi"/>
        </w:rPr>
      </w:pPr>
      <w:r w:rsidRPr="008179DA">
        <w:rPr>
          <w:rFonts w:asciiTheme="minorHAnsi" w:hAnsiTheme="minorHAnsi"/>
        </w:rPr>
        <w:t>Site Bending</w:t>
      </w:r>
    </w:p>
    <w:p w:rsidR="00154DAA" w:rsidRPr="008179DA" w:rsidRDefault="00154DAA" w:rsidP="00154DAA">
      <w:pPr>
        <w:rPr>
          <w:rFonts w:asciiTheme="minorHAnsi" w:hAnsiTheme="minorHAnsi"/>
        </w:rPr>
      </w:pPr>
    </w:p>
    <w:p w:rsidR="00154DAA" w:rsidRPr="008179DA" w:rsidRDefault="00154DAA" w:rsidP="00154DAA">
      <w:pPr>
        <w:rPr>
          <w:rFonts w:asciiTheme="minorHAnsi" w:hAnsiTheme="minorHAnsi"/>
        </w:rPr>
      </w:pPr>
      <w:r w:rsidRPr="008179DA">
        <w:rPr>
          <w:rFonts w:asciiTheme="minorHAnsi" w:hAnsiTheme="minorHAnsi"/>
        </w:rPr>
        <w:t>A method statement must be submitted for approval for site bending. The following conditions apply to site bending:</w:t>
      </w:r>
    </w:p>
    <w:p w:rsidR="00154DAA" w:rsidRPr="008179DA" w:rsidRDefault="00154DAA" w:rsidP="00154DAA">
      <w:pPr>
        <w:rPr>
          <w:rFonts w:asciiTheme="minorHAnsi" w:hAnsiTheme="minorHAnsi"/>
        </w:rPr>
      </w:pPr>
    </w:p>
    <w:p w:rsidR="00154DAA" w:rsidRPr="008179DA" w:rsidRDefault="00154DAA" w:rsidP="00154DAA">
      <w:pPr>
        <w:pStyle w:val="spBulletList"/>
        <w:rPr>
          <w:rFonts w:asciiTheme="minorHAnsi" w:hAnsiTheme="minorHAnsi"/>
        </w:rPr>
      </w:pPr>
      <w:r w:rsidRPr="008179DA">
        <w:rPr>
          <w:rFonts w:asciiTheme="minorHAnsi" w:hAnsiTheme="minorHAnsi"/>
        </w:rPr>
        <w:t>Bending of reinforcement, including straightening, is not permitted at temperatures below 5 degrees Celsius.</w:t>
      </w:r>
    </w:p>
    <w:p w:rsidR="00154DAA" w:rsidRPr="008179DA" w:rsidRDefault="00154DAA" w:rsidP="00154DAA">
      <w:pPr>
        <w:pStyle w:val="spBulletList"/>
        <w:rPr>
          <w:rFonts w:asciiTheme="minorHAnsi" w:hAnsiTheme="minorHAnsi"/>
        </w:rPr>
      </w:pPr>
      <w:r w:rsidRPr="008179DA">
        <w:rPr>
          <w:rFonts w:asciiTheme="minorHAnsi" w:hAnsiTheme="minorHAnsi"/>
        </w:rPr>
        <w:t>The curvature shall be as constant as possible.</w:t>
      </w:r>
    </w:p>
    <w:p w:rsidR="00154DAA" w:rsidRPr="008179DA" w:rsidRDefault="00154DAA" w:rsidP="00154DAA">
      <w:pPr>
        <w:pStyle w:val="spBulletList"/>
        <w:rPr>
          <w:rFonts w:asciiTheme="minorHAnsi" w:hAnsiTheme="minorHAnsi"/>
        </w:rPr>
      </w:pPr>
      <w:r w:rsidRPr="008179DA">
        <w:rPr>
          <w:rFonts w:asciiTheme="minorHAnsi" w:hAnsiTheme="minorHAnsi"/>
        </w:rPr>
        <w:t>Bending shall be in one operation at a constant rate.</w:t>
      </w:r>
    </w:p>
    <w:p w:rsidR="00154DAA" w:rsidRPr="008179DA" w:rsidRDefault="00154DAA" w:rsidP="00154DAA">
      <w:pPr>
        <w:pStyle w:val="spBulletList"/>
        <w:rPr>
          <w:rFonts w:asciiTheme="minorHAnsi" w:hAnsiTheme="minorHAnsi"/>
        </w:rPr>
      </w:pPr>
      <w:r w:rsidRPr="008179DA">
        <w:rPr>
          <w:rFonts w:asciiTheme="minorHAnsi" w:hAnsiTheme="minorHAnsi"/>
        </w:rPr>
        <w:t>Reinforcement shall not be heated to more than 100 degrees Celsius.</w:t>
      </w:r>
    </w:p>
    <w:p w:rsidR="00154DAA" w:rsidRPr="008179DA" w:rsidRDefault="00154DAA" w:rsidP="00154DAA">
      <w:pPr>
        <w:pStyle w:val="spBulletList"/>
        <w:rPr>
          <w:rFonts w:asciiTheme="minorHAnsi" w:hAnsiTheme="minorHAnsi"/>
        </w:rPr>
      </w:pPr>
      <w:r w:rsidRPr="008179DA">
        <w:rPr>
          <w:rFonts w:asciiTheme="minorHAnsi" w:hAnsiTheme="minorHAnsi"/>
        </w:rPr>
        <w:t>The bent radius shall not exceed the maximum permitted in the Australian Standards.</w:t>
      </w:r>
    </w:p>
    <w:p w:rsidR="00154DAA" w:rsidRPr="008179DA" w:rsidRDefault="000C3AD4" w:rsidP="00692E40">
      <w:pPr>
        <w:pStyle w:val="spBulletList"/>
        <w:rPr>
          <w:rFonts w:asciiTheme="minorHAnsi" w:hAnsiTheme="minorHAnsi"/>
        </w:rPr>
      </w:pPr>
      <w:r w:rsidRPr="008179DA">
        <w:rPr>
          <w:rFonts w:asciiTheme="minorHAnsi" w:hAnsiTheme="minorHAnsi"/>
        </w:rPr>
        <w:t>Each bar bent shall be inspected for signs of fracture. Any fractured bars shall be non-conforming.</w:t>
      </w:r>
      <w:r w:rsidR="00154DAA" w:rsidRPr="008179DA">
        <w:rPr>
          <w:rFonts w:asciiTheme="minorHAnsi" w:hAnsiTheme="minorHAnsi"/>
        </w:rPr>
        <w:t xml:space="preserve"> </w:t>
      </w:r>
    </w:p>
    <w:p w:rsidR="00535391" w:rsidRPr="008179DA" w:rsidRDefault="007263D2" w:rsidP="00535391">
      <w:pPr>
        <w:pStyle w:val="Heading2"/>
        <w:rPr>
          <w:rFonts w:asciiTheme="minorHAnsi" w:hAnsiTheme="minorHAnsi"/>
        </w:rPr>
      </w:pPr>
      <w:bookmarkStart w:id="82" w:name="_Toc445298242"/>
      <w:r w:rsidRPr="008179DA">
        <w:rPr>
          <w:rFonts w:asciiTheme="minorHAnsi" w:hAnsiTheme="minorHAnsi"/>
        </w:rPr>
        <w:t>Water Stops</w:t>
      </w:r>
      <w:bookmarkEnd w:id="82"/>
    </w:p>
    <w:p w:rsidR="0074573E" w:rsidRPr="008179DA" w:rsidRDefault="0074573E" w:rsidP="0074573E">
      <w:pPr>
        <w:rPr>
          <w:rFonts w:asciiTheme="minorHAnsi" w:hAnsiTheme="minorHAnsi"/>
        </w:rPr>
      </w:pPr>
      <w:r w:rsidRPr="008179DA">
        <w:rPr>
          <w:rFonts w:asciiTheme="minorHAnsi" w:hAnsiTheme="minorHAnsi"/>
        </w:rPr>
        <w:t xml:space="preserve">The method to maintain the water stops in the correct position and prevent movement or damage while concrete is placed, during or after removal of formwork is to be agreed with the </w:t>
      </w:r>
      <w:r w:rsidR="00A25E63" w:rsidRPr="008179DA">
        <w:rPr>
          <w:rFonts w:asciiTheme="minorHAnsi" w:hAnsiTheme="minorHAnsi"/>
        </w:rPr>
        <w:t xml:space="preserve">design </w:t>
      </w:r>
      <w:r w:rsidR="000C3AD4" w:rsidRPr="008179DA">
        <w:rPr>
          <w:rFonts w:asciiTheme="minorHAnsi" w:hAnsiTheme="minorHAnsi"/>
        </w:rPr>
        <w:t>engineer</w:t>
      </w:r>
      <w:r w:rsidRPr="008179DA">
        <w:rPr>
          <w:rFonts w:asciiTheme="minorHAnsi" w:hAnsiTheme="minorHAnsi"/>
        </w:rPr>
        <w:t>. Where centre section water stops are proposed, details of full compaction of concrete around the water stop are required.</w:t>
      </w:r>
    </w:p>
    <w:p w:rsidR="00535391" w:rsidRPr="008179DA" w:rsidRDefault="007263D2" w:rsidP="00535391">
      <w:pPr>
        <w:pStyle w:val="Heading2"/>
        <w:rPr>
          <w:rFonts w:asciiTheme="minorHAnsi" w:hAnsiTheme="minorHAnsi"/>
        </w:rPr>
      </w:pPr>
      <w:bookmarkStart w:id="83" w:name="_Toc445298243"/>
      <w:r w:rsidRPr="008179DA">
        <w:rPr>
          <w:rFonts w:asciiTheme="minorHAnsi" w:hAnsiTheme="minorHAnsi"/>
        </w:rPr>
        <w:t>Concrete Placement</w:t>
      </w:r>
      <w:bookmarkEnd w:id="83"/>
    </w:p>
    <w:p w:rsidR="00961D1C" w:rsidRPr="008179DA" w:rsidRDefault="00961D1C" w:rsidP="0074573E">
      <w:pPr>
        <w:rPr>
          <w:rFonts w:asciiTheme="minorHAnsi" w:hAnsiTheme="minorHAnsi"/>
        </w:rPr>
      </w:pPr>
      <w:r w:rsidRPr="008179DA">
        <w:rPr>
          <w:rFonts w:asciiTheme="minorHAnsi" w:hAnsiTheme="minorHAnsi"/>
        </w:rPr>
        <w:t xml:space="preserve">Submit as appropriate, details of the proposed concrete in accordance with the </w:t>
      </w:r>
      <w:r w:rsidR="00A25E63" w:rsidRPr="008179DA">
        <w:rPr>
          <w:rFonts w:asciiTheme="minorHAnsi" w:hAnsiTheme="minorHAnsi"/>
        </w:rPr>
        <w:t>P</w:t>
      </w:r>
      <w:r w:rsidRPr="008179DA">
        <w:rPr>
          <w:rFonts w:asciiTheme="minorHAnsi" w:hAnsiTheme="minorHAnsi"/>
        </w:rPr>
        <w:t xml:space="preserve">roject </w:t>
      </w:r>
      <w:r w:rsidR="00A25E63" w:rsidRPr="008179DA">
        <w:rPr>
          <w:rFonts w:asciiTheme="minorHAnsi" w:hAnsiTheme="minorHAnsi"/>
        </w:rPr>
        <w:t>Brief</w:t>
      </w:r>
      <w:r w:rsidRPr="008179DA">
        <w:rPr>
          <w:rFonts w:asciiTheme="minorHAnsi" w:hAnsiTheme="minorHAnsi"/>
        </w:rPr>
        <w:t xml:space="preserve">. Daily maximum and minimum atmospheric shade temperatures shall be recorded using a calibrated thermometer located close to the structure.  </w:t>
      </w:r>
    </w:p>
    <w:p w:rsidR="001F48BD" w:rsidRPr="008179DA" w:rsidRDefault="001F48BD" w:rsidP="0074573E">
      <w:pPr>
        <w:rPr>
          <w:rFonts w:asciiTheme="minorHAnsi" w:hAnsiTheme="minorHAnsi"/>
        </w:rPr>
      </w:pPr>
    </w:p>
    <w:p w:rsidR="001F48BD" w:rsidRPr="008179DA" w:rsidRDefault="001F48BD" w:rsidP="0074573E">
      <w:pPr>
        <w:rPr>
          <w:rFonts w:asciiTheme="minorHAnsi" w:hAnsiTheme="minorHAnsi"/>
        </w:rPr>
      </w:pPr>
      <w:r w:rsidRPr="008179DA">
        <w:rPr>
          <w:rFonts w:asciiTheme="minorHAnsi" w:hAnsiTheme="minorHAnsi"/>
        </w:rPr>
        <w:t xml:space="preserve">Suitable arrangements for premature cessation of a pour shall be agreed and in place before work starts and shall include the extend </w:t>
      </w:r>
      <w:r w:rsidR="00BF7AAC" w:rsidRPr="008179DA">
        <w:rPr>
          <w:rFonts w:asciiTheme="minorHAnsi" w:hAnsiTheme="minorHAnsi"/>
        </w:rPr>
        <w:t>of</w:t>
      </w:r>
      <w:r w:rsidR="000C3AD4" w:rsidRPr="008179DA">
        <w:rPr>
          <w:rFonts w:asciiTheme="minorHAnsi" w:hAnsiTheme="minorHAnsi"/>
        </w:rPr>
        <w:t>,</w:t>
      </w:r>
      <w:r w:rsidR="00BF7AAC" w:rsidRPr="008179DA">
        <w:rPr>
          <w:rFonts w:asciiTheme="minorHAnsi" w:hAnsiTheme="minorHAnsi"/>
        </w:rPr>
        <w:t xml:space="preserve"> </w:t>
      </w:r>
      <w:r w:rsidRPr="008179DA">
        <w:rPr>
          <w:rFonts w:asciiTheme="minorHAnsi" w:hAnsiTheme="minorHAnsi"/>
        </w:rPr>
        <w:t>and timing of any remedial work before resumption of placing concrete.</w:t>
      </w:r>
    </w:p>
    <w:p w:rsidR="001F48BD" w:rsidRPr="008179DA" w:rsidRDefault="001F48BD" w:rsidP="0074573E">
      <w:pPr>
        <w:rPr>
          <w:rFonts w:asciiTheme="minorHAnsi" w:hAnsiTheme="minorHAnsi"/>
        </w:rPr>
      </w:pPr>
    </w:p>
    <w:p w:rsidR="001F48BD" w:rsidRPr="008179DA" w:rsidRDefault="001F48BD" w:rsidP="0074573E">
      <w:pPr>
        <w:rPr>
          <w:rFonts w:asciiTheme="minorHAnsi" w:hAnsiTheme="minorHAnsi"/>
        </w:rPr>
      </w:pPr>
      <w:r w:rsidRPr="008179DA">
        <w:rPr>
          <w:rFonts w:asciiTheme="minorHAnsi" w:hAnsiTheme="minorHAnsi"/>
        </w:rPr>
        <w:t>Concrete shall not be placed in extreme weather conditions. Written approved arrangements to be prepared if the air temperature is below 5 degrees Celsius or above 30 degrees Celsius.</w:t>
      </w:r>
    </w:p>
    <w:p w:rsidR="001F48BD" w:rsidRPr="008179DA" w:rsidRDefault="001F48BD" w:rsidP="0074573E">
      <w:pPr>
        <w:rPr>
          <w:rFonts w:asciiTheme="minorHAnsi" w:hAnsiTheme="minorHAnsi"/>
        </w:rPr>
      </w:pPr>
    </w:p>
    <w:p w:rsidR="00CC100A" w:rsidRPr="008179DA" w:rsidRDefault="00961D1C" w:rsidP="0074573E">
      <w:pPr>
        <w:rPr>
          <w:rFonts w:asciiTheme="minorHAnsi" w:hAnsiTheme="minorHAnsi"/>
        </w:rPr>
      </w:pPr>
      <w:r w:rsidRPr="008179DA">
        <w:rPr>
          <w:rFonts w:asciiTheme="minorHAnsi" w:hAnsiTheme="minorHAnsi"/>
        </w:rPr>
        <w:t xml:space="preserve">Water is not to be added on site to the concrete and if it is added </w:t>
      </w:r>
      <w:r w:rsidR="00CC100A" w:rsidRPr="008179DA">
        <w:rPr>
          <w:rFonts w:asciiTheme="minorHAnsi" w:hAnsiTheme="minorHAnsi"/>
        </w:rPr>
        <w:t xml:space="preserve">to the concrete mixer drum, before discharge on site, the concrete shall be deemed non-confirming. The </w:t>
      </w:r>
      <w:r w:rsidR="000C3AD4" w:rsidRPr="008179DA">
        <w:rPr>
          <w:rFonts w:asciiTheme="minorHAnsi" w:hAnsiTheme="minorHAnsi"/>
        </w:rPr>
        <w:t xml:space="preserve">concrete </w:t>
      </w:r>
      <w:r w:rsidR="00CC100A" w:rsidRPr="008179DA">
        <w:rPr>
          <w:rFonts w:asciiTheme="minorHAnsi" w:hAnsiTheme="minorHAnsi"/>
        </w:rPr>
        <w:t>producer shall carry out testing of the concrete in accordance with Australian Standards. When the producer identifies a non-conformity that was not obvious at the time of delivery, this shall be reported to the engineer within 24 hours.</w:t>
      </w:r>
    </w:p>
    <w:p w:rsidR="00CC100A" w:rsidRPr="008179DA" w:rsidRDefault="00CC100A" w:rsidP="0074573E">
      <w:pPr>
        <w:rPr>
          <w:rFonts w:asciiTheme="minorHAnsi" w:hAnsiTheme="minorHAnsi"/>
        </w:rPr>
      </w:pPr>
    </w:p>
    <w:p w:rsidR="00CC100A" w:rsidRPr="008179DA" w:rsidRDefault="00CC100A" w:rsidP="0074573E">
      <w:pPr>
        <w:rPr>
          <w:rFonts w:asciiTheme="minorHAnsi" w:hAnsiTheme="minorHAnsi"/>
        </w:rPr>
      </w:pPr>
      <w:r w:rsidRPr="008179DA">
        <w:rPr>
          <w:rFonts w:asciiTheme="minorHAnsi" w:hAnsiTheme="minorHAnsi"/>
        </w:rPr>
        <w:t>Concrete tests prepared by the constructor or their authorised agent, shall be manufactured, initially cured and transported to an approved NATA laboratory.</w:t>
      </w:r>
    </w:p>
    <w:p w:rsidR="00CC100A" w:rsidRPr="008179DA" w:rsidRDefault="00CC100A" w:rsidP="0074573E">
      <w:pPr>
        <w:rPr>
          <w:rFonts w:asciiTheme="minorHAnsi" w:hAnsiTheme="minorHAnsi"/>
        </w:rPr>
      </w:pPr>
    </w:p>
    <w:p w:rsidR="0074573E" w:rsidRPr="008179DA" w:rsidRDefault="0074573E" w:rsidP="0074573E">
      <w:pPr>
        <w:rPr>
          <w:rFonts w:asciiTheme="minorHAnsi" w:hAnsiTheme="minorHAnsi"/>
        </w:rPr>
      </w:pPr>
      <w:r w:rsidRPr="008179DA">
        <w:rPr>
          <w:rFonts w:asciiTheme="minorHAnsi" w:hAnsiTheme="minorHAnsi"/>
        </w:rPr>
        <w:t>Concrete shall not be cast directly against existing construction or faces of excavations without prior approval from the engineer. The temporary or permanent support from the ground shall be firm enough for concreting operations where structural concrete is poured directly against the ground.</w:t>
      </w:r>
    </w:p>
    <w:p w:rsidR="0074573E" w:rsidRPr="008179DA" w:rsidRDefault="0074573E" w:rsidP="0074573E">
      <w:pPr>
        <w:rPr>
          <w:rFonts w:asciiTheme="minorHAnsi" w:hAnsiTheme="minorHAnsi"/>
        </w:rPr>
      </w:pPr>
    </w:p>
    <w:p w:rsidR="00CC100A" w:rsidRPr="008179DA" w:rsidRDefault="00CC100A" w:rsidP="00CC100A">
      <w:pPr>
        <w:pStyle w:val="Caption"/>
        <w:rPr>
          <w:rFonts w:asciiTheme="minorHAnsi" w:hAnsiTheme="minorHAnsi"/>
        </w:rPr>
      </w:pPr>
      <w:r w:rsidRPr="008179DA">
        <w:rPr>
          <w:rFonts w:asciiTheme="minorHAnsi" w:hAnsiTheme="minorHAnsi"/>
        </w:rPr>
        <w:t>Placing and Compaction</w:t>
      </w:r>
    </w:p>
    <w:p w:rsidR="00CC100A" w:rsidRPr="008179DA" w:rsidRDefault="00CC100A" w:rsidP="00CC100A">
      <w:pPr>
        <w:rPr>
          <w:rFonts w:asciiTheme="minorHAnsi" w:hAnsiTheme="minorHAnsi"/>
        </w:rPr>
      </w:pPr>
    </w:p>
    <w:p w:rsidR="00CC100A" w:rsidRPr="008179DA" w:rsidRDefault="00E1730D" w:rsidP="00CC100A">
      <w:pPr>
        <w:rPr>
          <w:rFonts w:asciiTheme="minorHAnsi" w:hAnsiTheme="minorHAnsi"/>
        </w:rPr>
      </w:pPr>
      <w:r w:rsidRPr="008179DA">
        <w:rPr>
          <w:rFonts w:asciiTheme="minorHAnsi" w:hAnsiTheme="minorHAnsi"/>
        </w:rPr>
        <w:t>Concrete shall be placed and fully compacted to avoid cold joints, honey combing and to minimise segr</w:t>
      </w:r>
      <w:r w:rsidR="001F48BD" w:rsidRPr="008179DA">
        <w:rPr>
          <w:rFonts w:asciiTheme="minorHAnsi" w:hAnsiTheme="minorHAnsi"/>
        </w:rPr>
        <w:t>egation</w:t>
      </w:r>
      <w:r w:rsidRPr="008179DA">
        <w:rPr>
          <w:rFonts w:asciiTheme="minorHAnsi" w:hAnsiTheme="minorHAnsi"/>
        </w:rPr>
        <w:t xml:space="preserve">, </w:t>
      </w:r>
      <w:r w:rsidR="001F48BD" w:rsidRPr="008179DA">
        <w:rPr>
          <w:rFonts w:asciiTheme="minorHAnsi" w:hAnsiTheme="minorHAnsi"/>
        </w:rPr>
        <w:t>excessive blemishes or other defects in the hardened concrete. Compaction shall be carried out without causing damage or displacement of the formwork, reinforcement, tendon, ducts, anchors, inserts, etc.</w:t>
      </w:r>
    </w:p>
    <w:p w:rsidR="001F48BD" w:rsidRPr="008179DA" w:rsidRDefault="001F48BD" w:rsidP="00CC100A">
      <w:pPr>
        <w:rPr>
          <w:rFonts w:asciiTheme="minorHAnsi" w:hAnsiTheme="minorHAnsi"/>
        </w:rPr>
      </w:pPr>
    </w:p>
    <w:p w:rsidR="001F48BD" w:rsidRPr="008179DA" w:rsidRDefault="001F48BD" w:rsidP="00CC100A">
      <w:pPr>
        <w:rPr>
          <w:rFonts w:asciiTheme="minorHAnsi" w:hAnsiTheme="minorHAnsi"/>
        </w:rPr>
      </w:pPr>
      <w:r w:rsidRPr="008179DA">
        <w:rPr>
          <w:rFonts w:asciiTheme="minorHAnsi" w:hAnsiTheme="minorHAnsi"/>
        </w:rPr>
        <w:t xml:space="preserve">The surface of the concrete shall be cured to avoid premature drying. </w:t>
      </w:r>
      <w:r w:rsidR="00262764" w:rsidRPr="008179DA">
        <w:rPr>
          <w:rFonts w:asciiTheme="minorHAnsi" w:hAnsiTheme="minorHAnsi"/>
        </w:rPr>
        <w:t>Methods of curing shall be agreed with the design engineer. Curing membranes shall be compatible with the finishes to be applied subsequently.</w:t>
      </w:r>
    </w:p>
    <w:p w:rsidR="00262764" w:rsidRPr="008179DA" w:rsidRDefault="00262764" w:rsidP="00CC100A">
      <w:pPr>
        <w:rPr>
          <w:rFonts w:asciiTheme="minorHAnsi" w:hAnsiTheme="minorHAnsi"/>
        </w:rPr>
      </w:pPr>
    </w:p>
    <w:p w:rsidR="00262764" w:rsidRPr="008179DA" w:rsidRDefault="00262764" w:rsidP="00CC100A">
      <w:pPr>
        <w:rPr>
          <w:rFonts w:asciiTheme="minorHAnsi" w:hAnsiTheme="minorHAnsi"/>
        </w:rPr>
      </w:pPr>
      <w:r w:rsidRPr="008179DA">
        <w:rPr>
          <w:rFonts w:asciiTheme="minorHAnsi" w:hAnsiTheme="minorHAnsi"/>
        </w:rPr>
        <w:t>Measures shall be adopted that minimise the risk of early age thermal cracking when concrete is placed in conditions or in an element where early age thermal cracking is likely.</w:t>
      </w:r>
    </w:p>
    <w:p w:rsidR="00262764" w:rsidRPr="008179DA" w:rsidRDefault="00262764" w:rsidP="00CC100A">
      <w:pPr>
        <w:rPr>
          <w:rFonts w:asciiTheme="minorHAnsi" w:hAnsiTheme="minorHAnsi"/>
        </w:rPr>
      </w:pPr>
    </w:p>
    <w:p w:rsidR="00831B61" w:rsidRPr="008179DA" w:rsidRDefault="00831B61" w:rsidP="00262764">
      <w:pPr>
        <w:pStyle w:val="Caption"/>
        <w:rPr>
          <w:rFonts w:asciiTheme="minorHAnsi" w:hAnsiTheme="minorHAnsi"/>
        </w:rPr>
      </w:pPr>
      <w:r w:rsidRPr="008179DA">
        <w:rPr>
          <w:rFonts w:asciiTheme="minorHAnsi" w:hAnsiTheme="minorHAnsi"/>
        </w:rPr>
        <w:t>Curing</w:t>
      </w:r>
    </w:p>
    <w:p w:rsidR="00831B61" w:rsidRPr="008179DA" w:rsidRDefault="00831B61" w:rsidP="00831B61">
      <w:pPr>
        <w:rPr>
          <w:rFonts w:asciiTheme="minorHAnsi" w:hAnsiTheme="minorHAnsi"/>
        </w:rPr>
      </w:pPr>
    </w:p>
    <w:p w:rsidR="00831B61" w:rsidRPr="008179DA" w:rsidRDefault="00831B61" w:rsidP="00831B61">
      <w:pPr>
        <w:rPr>
          <w:rFonts w:asciiTheme="minorHAnsi" w:hAnsiTheme="minorHAnsi"/>
        </w:rPr>
      </w:pPr>
      <w:r w:rsidRPr="008179DA">
        <w:rPr>
          <w:rFonts w:asciiTheme="minorHAnsi" w:hAnsiTheme="minorHAnsi"/>
          <w:lang w:val="en-GB" w:eastAsia="en-US"/>
        </w:rPr>
        <w:t>Apply the curing compound to unformed surfaces immediately after completion of all finishing operations, and to formed surfaces within 30 minutes of removal of the formwork.</w:t>
      </w:r>
      <w:r w:rsidRPr="008179DA">
        <w:rPr>
          <w:rFonts w:asciiTheme="minorHAnsi" w:hAnsiTheme="minorHAnsi"/>
        </w:rPr>
        <w:t xml:space="preserve"> </w:t>
      </w:r>
      <w:r w:rsidRPr="008179DA">
        <w:rPr>
          <w:rFonts w:asciiTheme="minorHAnsi" w:hAnsiTheme="minorHAnsi"/>
          <w:lang w:val="en-GB" w:eastAsia="en-US"/>
        </w:rPr>
        <w:t>Use a pressurised sprayer to give uniform cover.  Incorporate a device for continuous agitation and mixing of the compound during spraying. Use a fine spray at the rate recommended by the supplier.</w:t>
      </w:r>
      <w:r w:rsidRPr="008179DA">
        <w:rPr>
          <w:rFonts w:asciiTheme="minorHAnsi" w:hAnsiTheme="minorHAnsi"/>
        </w:rPr>
        <w:t xml:space="preserve"> </w:t>
      </w:r>
      <w:r w:rsidRPr="008179DA">
        <w:rPr>
          <w:rFonts w:asciiTheme="minorHAnsi" w:hAnsiTheme="minorHAnsi"/>
          <w:lang w:val="en-GB" w:eastAsia="en-US"/>
        </w:rPr>
        <w:t>Provide a continuous flexible coating without visible breaks or pinholes.  Maintain an unbroken curing membrane for the specified curing period and repair any damage by re-spraying.</w:t>
      </w:r>
    </w:p>
    <w:p w:rsidR="00831B61" w:rsidRPr="008179DA" w:rsidRDefault="00831B61" w:rsidP="00831B61">
      <w:pPr>
        <w:rPr>
          <w:rFonts w:asciiTheme="minorHAnsi" w:hAnsiTheme="minorHAnsi"/>
          <w:lang w:val="en-GB" w:eastAsia="en-US"/>
        </w:rPr>
      </w:pPr>
    </w:p>
    <w:p w:rsidR="00831B61" w:rsidRPr="008179DA" w:rsidRDefault="00831B61" w:rsidP="00831B61">
      <w:pPr>
        <w:rPr>
          <w:rFonts w:asciiTheme="minorHAnsi" w:hAnsiTheme="minorHAnsi"/>
        </w:rPr>
      </w:pPr>
      <w:r w:rsidRPr="008179DA">
        <w:rPr>
          <w:rFonts w:asciiTheme="minorHAnsi" w:hAnsiTheme="minorHAnsi"/>
          <w:lang w:val="en-GB" w:eastAsia="en-US"/>
        </w:rPr>
        <w:t>In hot weather, commence curing immediately after concrete placement, cover the concrete with an impervious membrane or continuously wet hessian.  As an alternative to immediate covering, where the temperature exceeds 25°</w:t>
      </w:r>
      <w:r w:rsidRPr="008179DA">
        <w:rPr>
          <w:rFonts w:asciiTheme="minorHAnsi" w:hAnsiTheme="minorHAnsi"/>
        </w:rPr>
        <w:t xml:space="preserve"> </w:t>
      </w:r>
      <w:r w:rsidRPr="008179DA">
        <w:rPr>
          <w:rFonts w:asciiTheme="minorHAnsi" w:hAnsiTheme="minorHAnsi"/>
          <w:lang w:val="en-GB" w:eastAsia="en-US"/>
        </w:rPr>
        <w:t>C or where not protected against drying winds, protect the concrete with a fog spray application of aliphatic alcohol evaporation retardant.</w:t>
      </w:r>
    </w:p>
    <w:p w:rsidR="00831B61" w:rsidRPr="008179DA" w:rsidRDefault="00831B61" w:rsidP="00262764">
      <w:pPr>
        <w:pStyle w:val="Caption"/>
        <w:rPr>
          <w:rFonts w:asciiTheme="minorHAnsi" w:hAnsiTheme="minorHAnsi"/>
        </w:rPr>
      </w:pPr>
    </w:p>
    <w:p w:rsidR="00262764" w:rsidRPr="008179DA" w:rsidRDefault="00262764" w:rsidP="00262764">
      <w:pPr>
        <w:pStyle w:val="Caption"/>
        <w:rPr>
          <w:rFonts w:asciiTheme="minorHAnsi" w:hAnsiTheme="minorHAnsi"/>
        </w:rPr>
      </w:pPr>
      <w:r w:rsidRPr="008179DA">
        <w:rPr>
          <w:rFonts w:asciiTheme="minorHAnsi" w:hAnsiTheme="minorHAnsi"/>
        </w:rPr>
        <w:t>Post Concrete Inspection</w:t>
      </w:r>
    </w:p>
    <w:p w:rsidR="00262764" w:rsidRPr="008179DA" w:rsidRDefault="00262764" w:rsidP="00262764">
      <w:pPr>
        <w:pStyle w:val="Caption"/>
        <w:rPr>
          <w:rFonts w:asciiTheme="minorHAnsi" w:hAnsiTheme="minorHAnsi"/>
        </w:rPr>
      </w:pPr>
    </w:p>
    <w:p w:rsidR="00262764" w:rsidRPr="008179DA" w:rsidRDefault="00262764" w:rsidP="00262764">
      <w:pPr>
        <w:rPr>
          <w:rFonts w:asciiTheme="minorHAnsi" w:hAnsiTheme="minorHAnsi"/>
        </w:rPr>
      </w:pPr>
      <w:r w:rsidRPr="008179DA">
        <w:rPr>
          <w:rFonts w:asciiTheme="minorHAnsi" w:hAnsiTheme="minorHAnsi"/>
        </w:rPr>
        <w:t>The relevant work shall be inspected by the constructor and inspector at the end of the specified curing period.</w:t>
      </w:r>
    </w:p>
    <w:p w:rsidR="007263D2" w:rsidRPr="008179DA" w:rsidRDefault="00595A1A" w:rsidP="007263D2">
      <w:pPr>
        <w:pStyle w:val="Heading2"/>
        <w:rPr>
          <w:rFonts w:asciiTheme="minorHAnsi" w:hAnsiTheme="minorHAnsi"/>
        </w:rPr>
      </w:pPr>
      <w:bookmarkStart w:id="84" w:name="_Toc445298244"/>
      <w:r w:rsidRPr="008179DA">
        <w:rPr>
          <w:rFonts w:asciiTheme="minorHAnsi" w:hAnsiTheme="minorHAnsi"/>
        </w:rPr>
        <w:t xml:space="preserve">Surface </w:t>
      </w:r>
      <w:r w:rsidR="007263D2" w:rsidRPr="008179DA">
        <w:rPr>
          <w:rFonts w:asciiTheme="minorHAnsi" w:hAnsiTheme="minorHAnsi"/>
        </w:rPr>
        <w:t>Finishes</w:t>
      </w:r>
      <w:bookmarkEnd w:id="84"/>
    </w:p>
    <w:p w:rsidR="00595A1A" w:rsidRPr="008179DA" w:rsidRDefault="00595A1A" w:rsidP="00595A1A">
      <w:pPr>
        <w:rPr>
          <w:rFonts w:asciiTheme="minorHAnsi" w:hAnsiTheme="minorHAnsi"/>
        </w:rPr>
      </w:pPr>
      <w:r w:rsidRPr="008179DA">
        <w:rPr>
          <w:rFonts w:asciiTheme="minorHAnsi" w:hAnsiTheme="minorHAnsi"/>
        </w:rPr>
        <w:t xml:space="preserve">A plain concrete finish is to be provided unless otherwise specified. It will require careful selection of the concrete, release agent and the use of good quality formwork. The concrete must be thoroughly compacted and all surfaces must be true with clean </w:t>
      </w:r>
      <w:r w:rsidR="00FD4E4D" w:rsidRPr="008179DA">
        <w:rPr>
          <w:rFonts w:asciiTheme="minorHAnsi" w:hAnsiTheme="minorHAnsi"/>
        </w:rPr>
        <w:t>arises</w:t>
      </w:r>
      <w:r w:rsidRPr="008179DA">
        <w:rPr>
          <w:rFonts w:asciiTheme="minorHAnsi" w:hAnsiTheme="minorHAnsi"/>
        </w:rPr>
        <w:t xml:space="preserve">. Very minor inherent surface blemishes should occur, with no discoloration from the release agent or grout run off to adjutant pours. </w:t>
      </w:r>
      <w:r w:rsidR="00B4696F" w:rsidRPr="008179DA">
        <w:rPr>
          <w:rFonts w:asciiTheme="minorHAnsi" w:hAnsiTheme="minorHAnsi"/>
        </w:rPr>
        <w:t xml:space="preserve">The struck surface should be of a consistent colour from the materials used. The arrangement of the formwork panels and tie holes should be in a regular pattern. Steps at joints between forms is to be a </w:t>
      </w:r>
      <w:r w:rsidR="00C36580" w:rsidRPr="008179DA">
        <w:rPr>
          <w:rFonts w:asciiTheme="minorHAnsi" w:hAnsiTheme="minorHAnsi"/>
        </w:rPr>
        <w:t>maximum</w:t>
      </w:r>
      <w:r w:rsidR="00B4696F" w:rsidRPr="008179DA">
        <w:rPr>
          <w:rFonts w:asciiTheme="minorHAnsi" w:hAnsiTheme="minorHAnsi"/>
        </w:rPr>
        <w:t xml:space="preserve"> of 1 mm. </w:t>
      </w:r>
      <w:r w:rsidR="00C36580" w:rsidRPr="008179DA">
        <w:rPr>
          <w:rFonts w:asciiTheme="minorHAnsi" w:hAnsiTheme="minorHAnsi"/>
        </w:rPr>
        <w:t xml:space="preserve">This surface finish should not require </w:t>
      </w:r>
      <w:r w:rsidR="00BF7AAC" w:rsidRPr="008179DA">
        <w:rPr>
          <w:rFonts w:asciiTheme="minorHAnsi" w:hAnsiTheme="minorHAnsi"/>
        </w:rPr>
        <w:t xml:space="preserve">any further work to </w:t>
      </w:r>
      <w:r w:rsidR="00C36580" w:rsidRPr="008179DA">
        <w:rPr>
          <w:rFonts w:asciiTheme="minorHAnsi" w:hAnsiTheme="minorHAnsi"/>
        </w:rPr>
        <w:t>mak</w:t>
      </w:r>
      <w:r w:rsidR="00BF7AAC" w:rsidRPr="008179DA">
        <w:rPr>
          <w:rFonts w:asciiTheme="minorHAnsi" w:hAnsiTheme="minorHAnsi"/>
        </w:rPr>
        <w:t>e them</w:t>
      </w:r>
      <w:r w:rsidR="00C36580" w:rsidRPr="008179DA">
        <w:rPr>
          <w:rFonts w:asciiTheme="minorHAnsi" w:hAnsiTheme="minorHAnsi"/>
        </w:rPr>
        <w:t xml:space="preserve"> good.</w:t>
      </w:r>
    </w:p>
    <w:p w:rsidR="003529AC" w:rsidRPr="008179DA" w:rsidRDefault="003529AC" w:rsidP="00595A1A">
      <w:pPr>
        <w:rPr>
          <w:rFonts w:asciiTheme="minorHAnsi" w:hAnsiTheme="minorHAnsi"/>
        </w:rPr>
      </w:pPr>
    </w:p>
    <w:p w:rsidR="003529AC" w:rsidRPr="008179DA" w:rsidRDefault="003529AC" w:rsidP="003529AC">
      <w:pPr>
        <w:pStyle w:val="Caption"/>
        <w:rPr>
          <w:rFonts w:asciiTheme="minorHAnsi" w:hAnsiTheme="minorHAnsi"/>
        </w:rPr>
      </w:pPr>
      <w:r w:rsidRPr="008179DA">
        <w:rPr>
          <w:rFonts w:asciiTheme="minorHAnsi" w:hAnsiTheme="minorHAnsi"/>
        </w:rPr>
        <w:t>Unformed Finish</w:t>
      </w:r>
    </w:p>
    <w:p w:rsidR="003529AC" w:rsidRPr="008179DA" w:rsidRDefault="003529AC" w:rsidP="003529AC">
      <w:pPr>
        <w:rPr>
          <w:rFonts w:asciiTheme="minorHAnsi" w:hAnsiTheme="minorHAnsi"/>
        </w:rPr>
      </w:pPr>
    </w:p>
    <w:p w:rsidR="003529AC" w:rsidRPr="008179DA" w:rsidRDefault="003529AC" w:rsidP="003529AC">
      <w:pPr>
        <w:rPr>
          <w:rFonts w:asciiTheme="minorHAnsi" w:hAnsiTheme="minorHAnsi"/>
        </w:rPr>
      </w:pPr>
      <w:r w:rsidRPr="008179DA">
        <w:rPr>
          <w:rFonts w:asciiTheme="minorHAnsi" w:hAnsiTheme="minorHAnsi"/>
        </w:rPr>
        <w:t>The concrete shall be finished by trowelling, or a similar process, to produce a dense, smooth, level, uniform surface unless specified otherwise.</w:t>
      </w:r>
    </w:p>
    <w:p w:rsidR="007263D2" w:rsidRPr="008179DA" w:rsidRDefault="007263D2" w:rsidP="007263D2">
      <w:pPr>
        <w:pStyle w:val="Heading2"/>
        <w:rPr>
          <w:rFonts w:asciiTheme="minorHAnsi" w:hAnsiTheme="minorHAnsi"/>
        </w:rPr>
      </w:pPr>
      <w:bookmarkStart w:id="85" w:name="_Toc445298245"/>
      <w:r w:rsidRPr="008179DA">
        <w:rPr>
          <w:rFonts w:asciiTheme="minorHAnsi" w:hAnsiTheme="minorHAnsi"/>
        </w:rPr>
        <w:t>Joint Sealants</w:t>
      </w:r>
      <w:bookmarkEnd w:id="85"/>
    </w:p>
    <w:p w:rsidR="0030748A" w:rsidRPr="008179DA" w:rsidRDefault="0030748A" w:rsidP="0030748A">
      <w:pPr>
        <w:rPr>
          <w:rFonts w:asciiTheme="minorHAnsi" w:hAnsiTheme="minorHAnsi"/>
        </w:rPr>
      </w:pPr>
      <w:r w:rsidRPr="008179DA">
        <w:rPr>
          <w:rFonts w:asciiTheme="minorHAnsi" w:hAnsiTheme="minorHAnsi"/>
        </w:rPr>
        <w:t>Joint sealant works shall not commence until the concrete has had adequate time to cure in accordance with the manufacturer’s recommendations (minimum 28 days).</w:t>
      </w:r>
    </w:p>
    <w:p w:rsidR="0030748A" w:rsidRPr="008179DA" w:rsidRDefault="0030748A" w:rsidP="0030748A">
      <w:pPr>
        <w:rPr>
          <w:rFonts w:asciiTheme="minorHAnsi" w:hAnsiTheme="minorHAnsi"/>
        </w:rPr>
      </w:pPr>
    </w:p>
    <w:p w:rsidR="006D7BC8" w:rsidRPr="008179DA" w:rsidRDefault="0030748A" w:rsidP="006C3655">
      <w:pPr>
        <w:rPr>
          <w:rFonts w:asciiTheme="minorHAnsi" w:hAnsiTheme="minorHAnsi"/>
        </w:rPr>
      </w:pPr>
      <w:r w:rsidRPr="008179DA">
        <w:rPr>
          <w:rFonts w:asciiTheme="minorHAnsi" w:hAnsiTheme="minorHAnsi"/>
        </w:rPr>
        <w:t>Joint filler shall be non-absorbent, semi-rigid, polyethylene joint filler.</w:t>
      </w:r>
    </w:p>
    <w:sectPr w:rsidR="006D7BC8" w:rsidRPr="008179DA" w:rsidSect="004F69CB">
      <w:footerReference w:type="default" r:id="rId12"/>
      <w:headerReference w:type="first" r:id="rId13"/>
      <w:footerReference w:type="first" r:id="rId14"/>
      <w:pgSz w:w="11907" w:h="16840" w:code="9"/>
      <w:pgMar w:top="1440"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DAC" w:rsidRDefault="00061DAC">
      <w:r>
        <w:separator/>
      </w:r>
    </w:p>
    <w:p w:rsidR="00061DAC" w:rsidRDefault="00061DAC"/>
  </w:endnote>
  <w:endnote w:type="continuationSeparator" w:id="0">
    <w:p w:rsidR="00061DAC" w:rsidRDefault="00061DAC">
      <w:r>
        <w:continuationSeparator/>
      </w:r>
    </w:p>
    <w:p w:rsidR="00061DAC" w:rsidRDefault="00061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517082"/>
      <w:docPartObj>
        <w:docPartGallery w:val="Page Numbers (Bottom of Page)"/>
        <w:docPartUnique/>
      </w:docPartObj>
    </w:sdtPr>
    <w:sdtEndPr>
      <w:rPr>
        <w:noProof/>
        <w:sz w:val="16"/>
        <w:szCs w:val="16"/>
      </w:rPr>
    </w:sdtEndPr>
    <w:sdtContent>
      <w:p w:rsidR="0089715F" w:rsidRPr="0036725D" w:rsidRDefault="0089715F">
        <w:pPr>
          <w:pStyle w:val="Footer"/>
          <w:jc w:val="right"/>
          <w:rPr>
            <w:sz w:val="16"/>
            <w:szCs w:val="16"/>
          </w:rPr>
        </w:pPr>
        <w:r w:rsidRPr="0036725D">
          <w:rPr>
            <w:sz w:val="16"/>
            <w:szCs w:val="16"/>
          </w:rPr>
          <w:fldChar w:fldCharType="begin"/>
        </w:r>
        <w:r w:rsidRPr="0036725D">
          <w:rPr>
            <w:sz w:val="16"/>
            <w:szCs w:val="16"/>
          </w:rPr>
          <w:instrText xml:space="preserve"> PAGE   \* MERGEFORMAT </w:instrText>
        </w:r>
        <w:r w:rsidRPr="0036725D">
          <w:rPr>
            <w:sz w:val="16"/>
            <w:szCs w:val="16"/>
          </w:rPr>
          <w:fldChar w:fldCharType="separate"/>
        </w:r>
        <w:r>
          <w:rPr>
            <w:noProof/>
            <w:sz w:val="16"/>
            <w:szCs w:val="16"/>
          </w:rPr>
          <w:t>2</w:t>
        </w:r>
        <w:r w:rsidRPr="0036725D">
          <w:rPr>
            <w:noProof/>
            <w:sz w:val="16"/>
            <w:szCs w:val="16"/>
          </w:rPr>
          <w:fldChar w:fldCharType="end"/>
        </w:r>
      </w:p>
    </w:sdtContent>
  </w:sdt>
  <w:p w:rsidR="0089715F" w:rsidRPr="00DC7E5A" w:rsidRDefault="00897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15F" w:rsidRDefault="0089715F" w:rsidP="00793B8F">
    <w:pPr>
      <w:pStyle w:val="Footer"/>
      <w:ind w:left="0"/>
    </w:pP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284094"/>
      <w:docPartObj>
        <w:docPartGallery w:val="Page Numbers (Bottom of Page)"/>
        <w:docPartUnique/>
      </w:docPartObj>
    </w:sdtPr>
    <w:sdtEndPr>
      <w:rPr>
        <w:noProof/>
      </w:rPr>
    </w:sdtEndPr>
    <w:sdtContent>
      <w:p w:rsidR="00AA1097" w:rsidRDefault="00AA1097" w:rsidP="00AA1097">
        <w:pPr>
          <w:tabs>
            <w:tab w:val="center" w:pos="4153"/>
            <w:tab w:val="right" w:pos="8306"/>
          </w:tabs>
          <w:autoSpaceDE w:val="0"/>
          <w:autoSpaceDN w:val="0"/>
          <w:adjustRightInd w:val="0"/>
          <w:ind w:left="0"/>
          <w:rPr>
            <w:noProof/>
          </w:rPr>
        </w:pPr>
      </w:p>
      <w:tbl>
        <w:tblPr>
          <w:tblW w:w="10023" w:type="dxa"/>
          <w:jc w:val="center"/>
          <w:tblCellMar>
            <w:top w:w="28" w:type="dxa"/>
            <w:bottom w:w="28" w:type="dxa"/>
          </w:tblCellMar>
          <w:tblLook w:val="01E0" w:firstRow="1" w:lastRow="1" w:firstColumn="1" w:lastColumn="1" w:noHBand="0" w:noVBand="0"/>
        </w:tblPr>
        <w:tblGrid>
          <w:gridCol w:w="1171"/>
          <w:gridCol w:w="1099"/>
          <w:gridCol w:w="899"/>
          <w:gridCol w:w="284"/>
          <w:gridCol w:w="773"/>
          <w:gridCol w:w="786"/>
          <w:gridCol w:w="2317"/>
          <w:gridCol w:w="222"/>
          <w:gridCol w:w="2472"/>
        </w:tblGrid>
        <w:tr w:rsidR="00AA1097" w:rsidRPr="009E270D" w:rsidTr="00BA21B0">
          <w:trPr>
            <w:jc w:val="center"/>
          </w:trPr>
          <w:tc>
            <w:tcPr>
              <w:tcW w:w="1171" w:type="dxa"/>
              <w:tcBorders>
                <w:top w:val="single" w:sz="4" w:space="0" w:color="5D9732"/>
                <w:left w:val="nil"/>
                <w:bottom w:val="nil"/>
                <w:right w:val="nil"/>
              </w:tcBorders>
              <w:hideMark/>
            </w:tcPr>
            <w:p w:rsidR="00AA1097" w:rsidRPr="000E03E4" w:rsidRDefault="00AA1097" w:rsidP="00BA21B0">
              <w:pPr>
                <w:tabs>
                  <w:tab w:val="left" w:pos="720"/>
                  <w:tab w:val="center" w:pos="4153"/>
                  <w:tab w:val="right" w:pos="8306"/>
                </w:tabs>
                <w:ind w:left="0"/>
                <w:rPr>
                  <w:sz w:val="16"/>
                  <w:szCs w:val="20"/>
                </w:rPr>
              </w:pPr>
              <w:r>
                <w:rPr>
                  <w:sz w:val="16"/>
                  <w:szCs w:val="20"/>
                </w:rPr>
                <w:t xml:space="preserve">Doc </w:t>
              </w:r>
              <w:r w:rsidRPr="000E03E4">
                <w:rPr>
                  <w:sz w:val="16"/>
                  <w:szCs w:val="20"/>
                </w:rPr>
                <w:t>ID:</w:t>
              </w:r>
              <w:r>
                <w:rPr>
                  <w:sz w:val="16"/>
                  <w:szCs w:val="20"/>
                </w:rPr>
                <w:t xml:space="preserve">  </w:t>
              </w:r>
            </w:p>
          </w:tc>
          <w:tc>
            <w:tcPr>
              <w:tcW w:w="1099" w:type="dxa"/>
              <w:tcBorders>
                <w:top w:val="single" w:sz="4" w:space="0" w:color="5D9732"/>
                <w:left w:val="nil"/>
                <w:bottom w:val="nil"/>
                <w:right w:val="nil"/>
              </w:tcBorders>
              <w:hideMark/>
            </w:tcPr>
            <w:p w:rsidR="00AA1097" w:rsidRPr="000E03E4" w:rsidRDefault="00AA1097" w:rsidP="00BA21B0">
              <w:pPr>
                <w:tabs>
                  <w:tab w:val="left" w:pos="720"/>
                  <w:tab w:val="center" w:pos="4153"/>
                  <w:tab w:val="right" w:pos="8306"/>
                </w:tabs>
                <w:ind w:left="0"/>
                <w:rPr>
                  <w:sz w:val="16"/>
                  <w:szCs w:val="20"/>
                </w:rPr>
              </w:pPr>
              <w:r>
                <w:rPr>
                  <w:sz w:val="16"/>
                  <w:szCs w:val="20"/>
                </w:rPr>
                <w:t>TMS1437</w:t>
              </w:r>
            </w:p>
          </w:tc>
          <w:tc>
            <w:tcPr>
              <w:tcW w:w="1183" w:type="dxa"/>
              <w:gridSpan w:val="2"/>
              <w:tcBorders>
                <w:top w:val="single" w:sz="4" w:space="0" w:color="5D9732"/>
                <w:left w:val="nil"/>
                <w:bottom w:val="nil"/>
                <w:right w:val="nil"/>
              </w:tcBorders>
              <w:hideMark/>
            </w:tcPr>
            <w:p w:rsidR="00AA1097" w:rsidRPr="000E03E4" w:rsidRDefault="00AA1097" w:rsidP="00BA21B0">
              <w:pPr>
                <w:tabs>
                  <w:tab w:val="left" w:pos="720"/>
                  <w:tab w:val="center" w:pos="4153"/>
                  <w:tab w:val="right" w:pos="8306"/>
                </w:tabs>
                <w:ind w:left="0"/>
                <w:rPr>
                  <w:sz w:val="16"/>
                  <w:szCs w:val="20"/>
                </w:rPr>
              </w:pPr>
              <w:r>
                <w:rPr>
                  <w:sz w:val="16"/>
                  <w:szCs w:val="20"/>
                </w:rPr>
                <w:t xml:space="preserve">   </w:t>
              </w:r>
              <w:r w:rsidRPr="000E03E4">
                <w:rPr>
                  <w:sz w:val="16"/>
                  <w:szCs w:val="20"/>
                </w:rPr>
                <w:t>Version:</w:t>
              </w:r>
            </w:p>
          </w:tc>
          <w:tc>
            <w:tcPr>
              <w:tcW w:w="1559" w:type="dxa"/>
              <w:gridSpan w:val="2"/>
              <w:tcBorders>
                <w:top w:val="single" w:sz="4" w:space="0" w:color="5D9732"/>
                <w:left w:val="nil"/>
                <w:bottom w:val="nil"/>
                <w:right w:val="nil"/>
              </w:tcBorders>
              <w:hideMark/>
            </w:tcPr>
            <w:p w:rsidR="00AA1097" w:rsidRPr="000E03E4" w:rsidRDefault="00AA1097" w:rsidP="00BA21B0">
              <w:pPr>
                <w:tabs>
                  <w:tab w:val="left" w:pos="720"/>
                  <w:tab w:val="center" w:pos="4153"/>
                  <w:tab w:val="right" w:pos="8306"/>
                </w:tabs>
                <w:ind w:left="0"/>
                <w:rPr>
                  <w:sz w:val="16"/>
                  <w:szCs w:val="20"/>
                </w:rPr>
              </w:pPr>
              <w:r>
                <w:rPr>
                  <w:sz w:val="16"/>
                  <w:szCs w:val="20"/>
                </w:rPr>
                <w:t>2</w:t>
              </w:r>
            </w:p>
          </w:tc>
          <w:tc>
            <w:tcPr>
              <w:tcW w:w="2317" w:type="dxa"/>
              <w:tcBorders>
                <w:top w:val="single" w:sz="4" w:space="0" w:color="5D9732"/>
                <w:left w:val="nil"/>
                <w:bottom w:val="nil"/>
                <w:right w:val="nil"/>
              </w:tcBorders>
              <w:hideMark/>
            </w:tcPr>
            <w:p w:rsidR="00AA1097" w:rsidRPr="000E03E4" w:rsidRDefault="00AA1097" w:rsidP="00BA21B0">
              <w:pPr>
                <w:tabs>
                  <w:tab w:val="left" w:pos="720"/>
                  <w:tab w:val="center" w:pos="4153"/>
                  <w:tab w:val="right" w:pos="8306"/>
                </w:tabs>
                <w:ind w:left="0"/>
                <w:rPr>
                  <w:sz w:val="16"/>
                  <w:szCs w:val="20"/>
                </w:rPr>
              </w:pPr>
              <w:r>
                <w:rPr>
                  <w:sz w:val="16"/>
                  <w:szCs w:val="20"/>
                </w:rPr>
                <w:t xml:space="preserve">Active </w:t>
              </w:r>
              <w:r w:rsidRPr="000E03E4">
                <w:rPr>
                  <w:sz w:val="16"/>
                  <w:szCs w:val="20"/>
                </w:rPr>
                <w:t>date:</w:t>
              </w:r>
              <w:r>
                <w:rPr>
                  <w:sz w:val="16"/>
                  <w:szCs w:val="20"/>
                </w:rPr>
                <w:t xml:space="preserve">  22/03/2016</w:t>
              </w:r>
            </w:p>
          </w:tc>
          <w:tc>
            <w:tcPr>
              <w:tcW w:w="222" w:type="dxa"/>
              <w:tcBorders>
                <w:top w:val="single" w:sz="4" w:space="0" w:color="5D9732"/>
                <w:left w:val="nil"/>
                <w:bottom w:val="nil"/>
                <w:right w:val="nil"/>
              </w:tcBorders>
              <w:hideMark/>
            </w:tcPr>
            <w:p w:rsidR="00AA1097" w:rsidRPr="000E03E4" w:rsidRDefault="00AA1097" w:rsidP="00BA21B0">
              <w:pPr>
                <w:tabs>
                  <w:tab w:val="left" w:pos="720"/>
                  <w:tab w:val="center" w:pos="4153"/>
                  <w:tab w:val="right" w:pos="8306"/>
                </w:tabs>
                <w:rPr>
                  <w:sz w:val="16"/>
                  <w:szCs w:val="20"/>
                </w:rPr>
              </w:pPr>
            </w:p>
          </w:tc>
          <w:tc>
            <w:tcPr>
              <w:tcW w:w="2472" w:type="dxa"/>
              <w:tcBorders>
                <w:top w:val="single" w:sz="4" w:space="0" w:color="5D9732"/>
                <w:left w:val="nil"/>
                <w:bottom w:val="nil"/>
                <w:right w:val="nil"/>
              </w:tcBorders>
              <w:hideMark/>
            </w:tcPr>
            <w:p w:rsidR="00AA1097" w:rsidRPr="000E03E4" w:rsidRDefault="00AA1097" w:rsidP="00BA21B0">
              <w:pPr>
                <w:tabs>
                  <w:tab w:val="left" w:pos="720"/>
                  <w:tab w:val="center" w:pos="4153"/>
                  <w:tab w:val="right" w:pos="8306"/>
                </w:tabs>
                <w:rPr>
                  <w:sz w:val="16"/>
                  <w:szCs w:val="20"/>
                </w:rPr>
              </w:pPr>
              <w:r w:rsidRPr="000E03E4">
                <w:rPr>
                  <w:sz w:val="16"/>
                  <w:szCs w:val="20"/>
                </w:rPr>
                <w:t>CONFIDENTIAL</w:t>
              </w:r>
            </w:p>
          </w:tc>
        </w:tr>
        <w:tr w:rsidR="00AA1097" w:rsidRPr="009E270D" w:rsidTr="00BA21B0">
          <w:trPr>
            <w:jc w:val="center"/>
          </w:trPr>
          <w:tc>
            <w:tcPr>
              <w:tcW w:w="1171" w:type="dxa"/>
              <w:hideMark/>
            </w:tcPr>
            <w:p w:rsidR="00AA1097" w:rsidRPr="000E03E4" w:rsidRDefault="00AA1097" w:rsidP="00BA21B0">
              <w:pPr>
                <w:tabs>
                  <w:tab w:val="left" w:pos="720"/>
                  <w:tab w:val="center" w:pos="4153"/>
                  <w:tab w:val="right" w:pos="8306"/>
                </w:tabs>
                <w:ind w:left="0"/>
                <w:rPr>
                  <w:sz w:val="16"/>
                  <w:szCs w:val="20"/>
                </w:rPr>
              </w:pPr>
              <w:r w:rsidRPr="000E03E4">
                <w:rPr>
                  <w:sz w:val="16"/>
                  <w:szCs w:val="20"/>
                </w:rPr>
                <w:t>Doc owner:</w:t>
              </w:r>
              <w:r>
                <w:rPr>
                  <w:sz w:val="16"/>
                  <w:szCs w:val="20"/>
                </w:rPr>
                <w:t xml:space="preserve">     </w:t>
              </w:r>
            </w:p>
          </w:tc>
          <w:tc>
            <w:tcPr>
              <w:tcW w:w="1998" w:type="dxa"/>
              <w:gridSpan w:val="2"/>
              <w:hideMark/>
            </w:tcPr>
            <w:p w:rsidR="00AA1097" w:rsidRDefault="00AA1097" w:rsidP="00BA21B0">
              <w:pPr>
                <w:tabs>
                  <w:tab w:val="left" w:pos="720"/>
                  <w:tab w:val="center" w:pos="4153"/>
                  <w:tab w:val="right" w:pos="8306"/>
                </w:tabs>
                <w:ind w:left="0"/>
                <w:rPr>
                  <w:sz w:val="16"/>
                  <w:szCs w:val="20"/>
                </w:rPr>
              </w:pPr>
              <w:r w:rsidRPr="00AA1097">
                <w:rPr>
                  <w:sz w:val="16"/>
                  <w:szCs w:val="20"/>
                </w:rPr>
                <w:t>Raghbir Kalsi</w:t>
              </w:r>
            </w:p>
            <w:p w:rsidR="00AA1097" w:rsidRPr="000E03E4" w:rsidRDefault="00AA1097" w:rsidP="00BA21B0">
              <w:pPr>
                <w:tabs>
                  <w:tab w:val="left" w:pos="720"/>
                  <w:tab w:val="center" w:pos="4153"/>
                  <w:tab w:val="right" w:pos="8306"/>
                </w:tabs>
                <w:ind w:left="0"/>
                <w:rPr>
                  <w:sz w:val="16"/>
                  <w:szCs w:val="20"/>
                </w:rPr>
              </w:pPr>
            </w:p>
          </w:tc>
          <w:tc>
            <w:tcPr>
              <w:tcW w:w="1057" w:type="dxa"/>
              <w:gridSpan w:val="2"/>
            </w:tcPr>
            <w:p w:rsidR="00AA1097" w:rsidRPr="000E03E4" w:rsidRDefault="00AA1097" w:rsidP="00BA21B0">
              <w:pPr>
                <w:tabs>
                  <w:tab w:val="left" w:pos="720"/>
                  <w:tab w:val="center" w:pos="4153"/>
                  <w:tab w:val="right" w:pos="8306"/>
                </w:tabs>
                <w:rPr>
                  <w:sz w:val="16"/>
                  <w:szCs w:val="20"/>
                </w:rPr>
              </w:pPr>
            </w:p>
          </w:tc>
          <w:tc>
            <w:tcPr>
              <w:tcW w:w="786" w:type="dxa"/>
            </w:tcPr>
            <w:p w:rsidR="00AA1097" w:rsidRPr="000E03E4" w:rsidRDefault="00AA1097" w:rsidP="00BA21B0">
              <w:pPr>
                <w:tabs>
                  <w:tab w:val="left" w:pos="720"/>
                  <w:tab w:val="center" w:pos="4153"/>
                  <w:tab w:val="right" w:pos="8306"/>
                </w:tabs>
                <w:rPr>
                  <w:sz w:val="16"/>
                  <w:szCs w:val="20"/>
                </w:rPr>
              </w:pPr>
            </w:p>
          </w:tc>
          <w:tc>
            <w:tcPr>
              <w:tcW w:w="2317" w:type="dxa"/>
              <w:hideMark/>
            </w:tcPr>
            <w:p w:rsidR="00AA1097" w:rsidRPr="000E03E4" w:rsidRDefault="00AA1097" w:rsidP="00BA21B0">
              <w:pPr>
                <w:tabs>
                  <w:tab w:val="left" w:pos="720"/>
                  <w:tab w:val="center" w:pos="4153"/>
                  <w:tab w:val="right" w:pos="8306"/>
                </w:tabs>
                <w:rPr>
                  <w:sz w:val="16"/>
                  <w:szCs w:val="20"/>
                </w:rPr>
              </w:pPr>
            </w:p>
          </w:tc>
          <w:tc>
            <w:tcPr>
              <w:tcW w:w="222" w:type="dxa"/>
              <w:hideMark/>
            </w:tcPr>
            <w:p w:rsidR="00AA1097" w:rsidRPr="000E03E4" w:rsidRDefault="00AA1097" w:rsidP="00BA21B0">
              <w:pPr>
                <w:tabs>
                  <w:tab w:val="left" w:pos="720"/>
                  <w:tab w:val="center" w:pos="4153"/>
                  <w:tab w:val="right" w:pos="8306"/>
                </w:tabs>
                <w:rPr>
                  <w:sz w:val="16"/>
                  <w:szCs w:val="20"/>
                </w:rPr>
              </w:pPr>
            </w:p>
          </w:tc>
          <w:tc>
            <w:tcPr>
              <w:tcW w:w="2472" w:type="dxa"/>
              <w:hideMark/>
            </w:tcPr>
            <w:p w:rsidR="00AA1097" w:rsidRPr="000E03E4" w:rsidRDefault="00AA1097" w:rsidP="00AA1097">
              <w:pPr>
                <w:tabs>
                  <w:tab w:val="left" w:pos="720"/>
                  <w:tab w:val="center" w:pos="4153"/>
                  <w:tab w:val="right" w:pos="8306"/>
                </w:tabs>
                <w:jc w:val="center"/>
                <w:rPr>
                  <w:sz w:val="16"/>
                  <w:szCs w:val="20"/>
                </w:rPr>
              </w:pPr>
              <w:r w:rsidRPr="000E03E4">
                <w:rPr>
                  <w:sz w:val="16"/>
                  <w:szCs w:val="20"/>
                </w:rPr>
                <w:t xml:space="preserve">Page </w:t>
              </w:r>
              <w:r w:rsidRPr="000E03E4">
                <w:rPr>
                  <w:sz w:val="16"/>
                  <w:szCs w:val="20"/>
                </w:rPr>
                <w:fldChar w:fldCharType="begin"/>
              </w:r>
              <w:r w:rsidRPr="000E03E4">
                <w:rPr>
                  <w:sz w:val="16"/>
                  <w:szCs w:val="20"/>
                </w:rPr>
                <w:instrText xml:space="preserve"> PAGE </w:instrText>
              </w:r>
              <w:r w:rsidRPr="000E03E4">
                <w:rPr>
                  <w:sz w:val="16"/>
                  <w:szCs w:val="20"/>
                </w:rPr>
                <w:fldChar w:fldCharType="separate"/>
              </w:r>
              <w:r w:rsidR="008E4972">
                <w:rPr>
                  <w:noProof/>
                  <w:sz w:val="16"/>
                  <w:szCs w:val="20"/>
                </w:rPr>
                <w:t>17</w:t>
              </w:r>
              <w:r w:rsidRPr="000E03E4">
                <w:rPr>
                  <w:sz w:val="16"/>
                  <w:szCs w:val="20"/>
                </w:rPr>
                <w:fldChar w:fldCharType="end"/>
              </w:r>
              <w:r w:rsidRPr="000E03E4">
                <w:rPr>
                  <w:sz w:val="16"/>
                  <w:szCs w:val="20"/>
                </w:rPr>
                <w:t xml:space="preserve"> of </w:t>
              </w:r>
              <w:r w:rsidR="008179DA">
                <w:rPr>
                  <w:sz w:val="16"/>
                  <w:szCs w:val="20"/>
                </w:rPr>
                <w:t>26</w:t>
              </w:r>
            </w:p>
          </w:tc>
        </w:tr>
        <w:tr w:rsidR="00AA1097" w:rsidRPr="009E270D" w:rsidTr="00BA21B0">
          <w:trPr>
            <w:jc w:val="center"/>
          </w:trPr>
          <w:tc>
            <w:tcPr>
              <w:tcW w:w="10023" w:type="dxa"/>
              <w:gridSpan w:val="9"/>
              <w:hideMark/>
            </w:tcPr>
            <w:p w:rsidR="00AA1097" w:rsidRPr="000E03E4" w:rsidRDefault="00AA1097" w:rsidP="00BA21B0">
              <w:pPr>
                <w:tabs>
                  <w:tab w:val="left" w:pos="720"/>
                  <w:tab w:val="center" w:pos="4153"/>
                  <w:tab w:val="right" w:pos="8306"/>
                </w:tabs>
                <w:ind w:left="0"/>
                <w:rPr>
                  <w:sz w:val="16"/>
                  <w:szCs w:val="20"/>
                </w:rPr>
              </w:pPr>
              <w:r w:rsidRPr="000E03E4">
                <w:rPr>
                  <w:sz w:val="16"/>
                  <w:szCs w:val="20"/>
                </w:rPr>
                <w:t>Please note: Printed copies of this document should be verified for currency against online version.</w:t>
              </w:r>
            </w:p>
          </w:tc>
        </w:tr>
      </w:tbl>
      <w:p w:rsidR="0089715F" w:rsidRDefault="00061DAC" w:rsidP="00AA1097">
        <w:pPr>
          <w:tabs>
            <w:tab w:val="center" w:pos="4153"/>
            <w:tab w:val="right" w:pos="8306"/>
          </w:tabs>
          <w:autoSpaceDE w:val="0"/>
          <w:autoSpaceDN w:val="0"/>
          <w:adjustRightInd w:val="0"/>
          <w:ind w:left="0"/>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23" w:type="dxa"/>
      <w:jc w:val="center"/>
      <w:tblCellMar>
        <w:top w:w="28" w:type="dxa"/>
        <w:bottom w:w="28" w:type="dxa"/>
      </w:tblCellMar>
      <w:tblLook w:val="01E0" w:firstRow="1" w:lastRow="1" w:firstColumn="1" w:lastColumn="1" w:noHBand="0" w:noVBand="0"/>
    </w:tblPr>
    <w:tblGrid>
      <w:gridCol w:w="1171"/>
      <w:gridCol w:w="1099"/>
      <w:gridCol w:w="899"/>
      <w:gridCol w:w="284"/>
      <w:gridCol w:w="773"/>
      <w:gridCol w:w="786"/>
      <w:gridCol w:w="2317"/>
      <w:gridCol w:w="222"/>
      <w:gridCol w:w="2472"/>
    </w:tblGrid>
    <w:tr w:rsidR="00AA1097" w:rsidRPr="008179DA" w:rsidTr="00AA1097">
      <w:trPr>
        <w:jc w:val="center"/>
      </w:trPr>
      <w:tc>
        <w:tcPr>
          <w:tcW w:w="1171" w:type="dxa"/>
          <w:tcBorders>
            <w:top w:val="single" w:sz="4" w:space="0" w:color="5D9732"/>
            <w:left w:val="nil"/>
            <w:bottom w:val="nil"/>
            <w:right w:val="nil"/>
          </w:tcBorders>
          <w:hideMark/>
        </w:tcPr>
        <w:p w:rsidR="0089715F" w:rsidRPr="008179DA" w:rsidRDefault="00AA1097" w:rsidP="00AA1097">
          <w:pPr>
            <w:tabs>
              <w:tab w:val="left" w:pos="720"/>
              <w:tab w:val="center" w:pos="4153"/>
              <w:tab w:val="right" w:pos="8306"/>
            </w:tabs>
            <w:ind w:left="0"/>
            <w:rPr>
              <w:rFonts w:asciiTheme="minorHAnsi" w:hAnsiTheme="minorHAnsi"/>
              <w:sz w:val="18"/>
              <w:szCs w:val="20"/>
            </w:rPr>
          </w:pPr>
          <w:r w:rsidRPr="008179DA">
            <w:rPr>
              <w:rFonts w:asciiTheme="minorHAnsi" w:hAnsiTheme="minorHAnsi"/>
              <w:sz w:val="18"/>
              <w:szCs w:val="20"/>
            </w:rPr>
            <w:t xml:space="preserve">Doc </w:t>
          </w:r>
          <w:r w:rsidR="0089715F" w:rsidRPr="008179DA">
            <w:rPr>
              <w:rFonts w:asciiTheme="minorHAnsi" w:hAnsiTheme="minorHAnsi"/>
              <w:sz w:val="18"/>
              <w:szCs w:val="20"/>
            </w:rPr>
            <w:t>ID:</w:t>
          </w:r>
          <w:r w:rsidRPr="008179DA">
            <w:rPr>
              <w:rFonts w:asciiTheme="minorHAnsi" w:hAnsiTheme="minorHAnsi"/>
              <w:sz w:val="18"/>
              <w:szCs w:val="20"/>
            </w:rPr>
            <w:t xml:space="preserve">  </w:t>
          </w:r>
        </w:p>
      </w:tc>
      <w:tc>
        <w:tcPr>
          <w:tcW w:w="1099" w:type="dxa"/>
          <w:tcBorders>
            <w:top w:val="single" w:sz="4" w:space="0" w:color="5D9732"/>
            <w:left w:val="nil"/>
            <w:bottom w:val="nil"/>
            <w:right w:val="nil"/>
          </w:tcBorders>
          <w:hideMark/>
        </w:tcPr>
        <w:p w:rsidR="0089715F" w:rsidRPr="008179DA" w:rsidRDefault="00AA1097" w:rsidP="00AA1097">
          <w:pPr>
            <w:tabs>
              <w:tab w:val="left" w:pos="720"/>
              <w:tab w:val="center" w:pos="4153"/>
              <w:tab w:val="right" w:pos="8306"/>
            </w:tabs>
            <w:ind w:left="0"/>
            <w:rPr>
              <w:rFonts w:asciiTheme="minorHAnsi" w:hAnsiTheme="minorHAnsi"/>
              <w:sz w:val="18"/>
              <w:szCs w:val="20"/>
            </w:rPr>
          </w:pPr>
          <w:r w:rsidRPr="008179DA">
            <w:rPr>
              <w:rFonts w:asciiTheme="minorHAnsi" w:hAnsiTheme="minorHAnsi"/>
              <w:sz w:val="18"/>
              <w:szCs w:val="20"/>
            </w:rPr>
            <w:t>TMS1437</w:t>
          </w:r>
        </w:p>
      </w:tc>
      <w:tc>
        <w:tcPr>
          <w:tcW w:w="1183" w:type="dxa"/>
          <w:gridSpan w:val="2"/>
          <w:tcBorders>
            <w:top w:val="single" w:sz="4" w:space="0" w:color="5D9732"/>
            <w:left w:val="nil"/>
            <w:bottom w:val="nil"/>
            <w:right w:val="nil"/>
          </w:tcBorders>
          <w:hideMark/>
        </w:tcPr>
        <w:p w:rsidR="0089715F" w:rsidRPr="008179DA" w:rsidRDefault="00AA1097" w:rsidP="00AA1097">
          <w:pPr>
            <w:tabs>
              <w:tab w:val="left" w:pos="720"/>
              <w:tab w:val="center" w:pos="4153"/>
              <w:tab w:val="right" w:pos="8306"/>
            </w:tabs>
            <w:ind w:left="0"/>
            <w:rPr>
              <w:rFonts w:asciiTheme="minorHAnsi" w:hAnsiTheme="minorHAnsi"/>
              <w:sz w:val="18"/>
              <w:szCs w:val="20"/>
            </w:rPr>
          </w:pPr>
          <w:r w:rsidRPr="008179DA">
            <w:rPr>
              <w:rFonts w:asciiTheme="minorHAnsi" w:hAnsiTheme="minorHAnsi"/>
              <w:sz w:val="18"/>
              <w:szCs w:val="20"/>
            </w:rPr>
            <w:t xml:space="preserve">   </w:t>
          </w:r>
          <w:r w:rsidR="0089715F" w:rsidRPr="008179DA">
            <w:rPr>
              <w:rFonts w:asciiTheme="minorHAnsi" w:hAnsiTheme="minorHAnsi"/>
              <w:sz w:val="18"/>
              <w:szCs w:val="20"/>
            </w:rPr>
            <w:t>Version:</w:t>
          </w:r>
        </w:p>
      </w:tc>
      <w:tc>
        <w:tcPr>
          <w:tcW w:w="1559" w:type="dxa"/>
          <w:gridSpan w:val="2"/>
          <w:tcBorders>
            <w:top w:val="single" w:sz="4" w:space="0" w:color="5D9732"/>
            <w:left w:val="nil"/>
            <w:bottom w:val="nil"/>
            <w:right w:val="nil"/>
          </w:tcBorders>
          <w:hideMark/>
        </w:tcPr>
        <w:p w:rsidR="0089715F" w:rsidRPr="008179DA" w:rsidRDefault="00AA1097" w:rsidP="00AA1097">
          <w:pPr>
            <w:tabs>
              <w:tab w:val="left" w:pos="720"/>
              <w:tab w:val="center" w:pos="4153"/>
              <w:tab w:val="right" w:pos="8306"/>
            </w:tabs>
            <w:ind w:left="0"/>
            <w:rPr>
              <w:rFonts w:asciiTheme="minorHAnsi" w:hAnsiTheme="minorHAnsi"/>
              <w:sz w:val="18"/>
              <w:szCs w:val="20"/>
            </w:rPr>
          </w:pPr>
          <w:r w:rsidRPr="008179DA">
            <w:rPr>
              <w:rFonts w:asciiTheme="minorHAnsi" w:hAnsiTheme="minorHAnsi"/>
              <w:sz w:val="18"/>
              <w:szCs w:val="20"/>
            </w:rPr>
            <w:t>2</w:t>
          </w:r>
        </w:p>
      </w:tc>
      <w:tc>
        <w:tcPr>
          <w:tcW w:w="2317" w:type="dxa"/>
          <w:tcBorders>
            <w:top w:val="single" w:sz="4" w:space="0" w:color="5D9732"/>
            <w:left w:val="nil"/>
            <w:bottom w:val="nil"/>
            <w:right w:val="nil"/>
          </w:tcBorders>
          <w:hideMark/>
        </w:tcPr>
        <w:p w:rsidR="0089715F" w:rsidRPr="008179DA" w:rsidRDefault="00AA1097" w:rsidP="00AA1097">
          <w:pPr>
            <w:tabs>
              <w:tab w:val="left" w:pos="720"/>
              <w:tab w:val="center" w:pos="4153"/>
              <w:tab w:val="right" w:pos="8306"/>
            </w:tabs>
            <w:ind w:left="0"/>
            <w:rPr>
              <w:rFonts w:asciiTheme="minorHAnsi" w:hAnsiTheme="minorHAnsi"/>
              <w:sz w:val="18"/>
              <w:szCs w:val="20"/>
            </w:rPr>
          </w:pPr>
          <w:r w:rsidRPr="008179DA">
            <w:rPr>
              <w:rFonts w:asciiTheme="minorHAnsi" w:hAnsiTheme="minorHAnsi"/>
              <w:sz w:val="18"/>
              <w:szCs w:val="20"/>
            </w:rPr>
            <w:t xml:space="preserve">Active </w:t>
          </w:r>
          <w:r w:rsidR="0089715F" w:rsidRPr="008179DA">
            <w:rPr>
              <w:rFonts w:asciiTheme="minorHAnsi" w:hAnsiTheme="minorHAnsi"/>
              <w:sz w:val="18"/>
              <w:szCs w:val="20"/>
            </w:rPr>
            <w:t>date:</w:t>
          </w:r>
          <w:r w:rsidRPr="008179DA">
            <w:rPr>
              <w:rFonts w:asciiTheme="minorHAnsi" w:hAnsiTheme="minorHAnsi"/>
              <w:sz w:val="18"/>
              <w:szCs w:val="20"/>
            </w:rPr>
            <w:t xml:space="preserve">  22/03/2016</w:t>
          </w:r>
        </w:p>
      </w:tc>
      <w:tc>
        <w:tcPr>
          <w:tcW w:w="222" w:type="dxa"/>
          <w:tcBorders>
            <w:top w:val="single" w:sz="4" w:space="0" w:color="5D9732"/>
            <w:left w:val="nil"/>
            <w:bottom w:val="nil"/>
            <w:right w:val="nil"/>
          </w:tcBorders>
          <w:hideMark/>
        </w:tcPr>
        <w:p w:rsidR="0089715F" w:rsidRPr="008179DA" w:rsidRDefault="0089715F" w:rsidP="0089715F">
          <w:pPr>
            <w:tabs>
              <w:tab w:val="left" w:pos="720"/>
              <w:tab w:val="center" w:pos="4153"/>
              <w:tab w:val="right" w:pos="8306"/>
            </w:tabs>
            <w:rPr>
              <w:rFonts w:asciiTheme="minorHAnsi" w:hAnsiTheme="minorHAnsi"/>
              <w:sz w:val="18"/>
              <w:szCs w:val="20"/>
            </w:rPr>
          </w:pPr>
        </w:p>
      </w:tc>
      <w:tc>
        <w:tcPr>
          <w:tcW w:w="2472" w:type="dxa"/>
          <w:tcBorders>
            <w:top w:val="single" w:sz="4" w:space="0" w:color="5D9732"/>
            <w:left w:val="nil"/>
            <w:bottom w:val="nil"/>
            <w:right w:val="nil"/>
          </w:tcBorders>
          <w:hideMark/>
        </w:tcPr>
        <w:p w:rsidR="0089715F" w:rsidRPr="008179DA" w:rsidRDefault="0089715F" w:rsidP="00AA1097">
          <w:pPr>
            <w:tabs>
              <w:tab w:val="left" w:pos="720"/>
              <w:tab w:val="center" w:pos="4153"/>
              <w:tab w:val="right" w:pos="8306"/>
            </w:tabs>
            <w:rPr>
              <w:rFonts w:asciiTheme="minorHAnsi" w:hAnsiTheme="minorHAnsi"/>
              <w:sz w:val="18"/>
              <w:szCs w:val="20"/>
            </w:rPr>
          </w:pPr>
          <w:r w:rsidRPr="008179DA">
            <w:rPr>
              <w:rFonts w:asciiTheme="minorHAnsi" w:hAnsiTheme="minorHAnsi"/>
              <w:sz w:val="18"/>
              <w:szCs w:val="20"/>
            </w:rPr>
            <w:t>CONFIDENTIAL</w:t>
          </w:r>
        </w:p>
      </w:tc>
    </w:tr>
    <w:tr w:rsidR="00AA1097" w:rsidRPr="008179DA" w:rsidTr="00AA1097">
      <w:trPr>
        <w:jc w:val="center"/>
      </w:trPr>
      <w:tc>
        <w:tcPr>
          <w:tcW w:w="1171" w:type="dxa"/>
          <w:hideMark/>
        </w:tcPr>
        <w:p w:rsidR="0089715F" w:rsidRPr="008179DA" w:rsidRDefault="0089715F" w:rsidP="00AA1097">
          <w:pPr>
            <w:tabs>
              <w:tab w:val="left" w:pos="720"/>
              <w:tab w:val="center" w:pos="4153"/>
              <w:tab w:val="right" w:pos="8306"/>
            </w:tabs>
            <w:ind w:left="0"/>
            <w:rPr>
              <w:rFonts w:asciiTheme="minorHAnsi" w:hAnsiTheme="minorHAnsi"/>
              <w:sz w:val="18"/>
              <w:szCs w:val="20"/>
            </w:rPr>
          </w:pPr>
          <w:r w:rsidRPr="008179DA">
            <w:rPr>
              <w:rFonts w:asciiTheme="minorHAnsi" w:hAnsiTheme="minorHAnsi"/>
              <w:sz w:val="18"/>
              <w:szCs w:val="20"/>
            </w:rPr>
            <w:t>Doc owner:</w:t>
          </w:r>
          <w:r w:rsidR="00AA1097" w:rsidRPr="008179DA">
            <w:rPr>
              <w:rFonts w:asciiTheme="minorHAnsi" w:hAnsiTheme="minorHAnsi"/>
              <w:sz w:val="18"/>
              <w:szCs w:val="20"/>
            </w:rPr>
            <w:t xml:space="preserve">     </w:t>
          </w:r>
        </w:p>
      </w:tc>
      <w:tc>
        <w:tcPr>
          <w:tcW w:w="1998" w:type="dxa"/>
          <w:gridSpan w:val="2"/>
          <w:hideMark/>
        </w:tcPr>
        <w:p w:rsidR="0089715F" w:rsidRPr="008179DA" w:rsidRDefault="00AA1097" w:rsidP="00AA1097">
          <w:pPr>
            <w:tabs>
              <w:tab w:val="left" w:pos="720"/>
              <w:tab w:val="center" w:pos="4153"/>
              <w:tab w:val="right" w:pos="8306"/>
            </w:tabs>
            <w:ind w:left="0"/>
            <w:rPr>
              <w:rFonts w:asciiTheme="minorHAnsi" w:hAnsiTheme="minorHAnsi"/>
              <w:sz w:val="18"/>
              <w:szCs w:val="20"/>
            </w:rPr>
          </w:pPr>
          <w:r w:rsidRPr="008179DA">
            <w:rPr>
              <w:rFonts w:asciiTheme="minorHAnsi" w:hAnsiTheme="minorHAnsi"/>
              <w:sz w:val="18"/>
              <w:szCs w:val="20"/>
            </w:rPr>
            <w:t>Raghbir Kalsi</w:t>
          </w:r>
        </w:p>
        <w:p w:rsidR="00AA1097" w:rsidRPr="008179DA" w:rsidRDefault="00AA1097" w:rsidP="00AA1097">
          <w:pPr>
            <w:tabs>
              <w:tab w:val="left" w:pos="720"/>
              <w:tab w:val="center" w:pos="4153"/>
              <w:tab w:val="right" w:pos="8306"/>
            </w:tabs>
            <w:ind w:left="0"/>
            <w:rPr>
              <w:rFonts w:asciiTheme="minorHAnsi" w:hAnsiTheme="minorHAnsi"/>
              <w:sz w:val="18"/>
              <w:szCs w:val="20"/>
            </w:rPr>
          </w:pPr>
        </w:p>
      </w:tc>
      <w:tc>
        <w:tcPr>
          <w:tcW w:w="1057" w:type="dxa"/>
          <w:gridSpan w:val="2"/>
        </w:tcPr>
        <w:p w:rsidR="0089715F" w:rsidRPr="008179DA" w:rsidRDefault="0089715F" w:rsidP="0089715F">
          <w:pPr>
            <w:tabs>
              <w:tab w:val="left" w:pos="720"/>
              <w:tab w:val="center" w:pos="4153"/>
              <w:tab w:val="right" w:pos="8306"/>
            </w:tabs>
            <w:rPr>
              <w:rFonts w:asciiTheme="minorHAnsi" w:hAnsiTheme="minorHAnsi"/>
              <w:sz w:val="18"/>
              <w:szCs w:val="20"/>
            </w:rPr>
          </w:pPr>
        </w:p>
      </w:tc>
      <w:tc>
        <w:tcPr>
          <w:tcW w:w="786" w:type="dxa"/>
        </w:tcPr>
        <w:p w:rsidR="0089715F" w:rsidRPr="008179DA" w:rsidRDefault="0089715F" w:rsidP="0089715F">
          <w:pPr>
            <w:tabs>
              <w:tab w:val="left" w:pos="720"/>
              <w:tab w:val="center" w:pos="4153"/>
              <w:tab w:val="right" w:pos="8306"/>
            </w:tabs>
            <w:rPr>
              <w:rFonts w:asciiTheme="minorHAnsi" w:hAnsiTheme="minorHAnsi"/>
              <w:sz w:val="18"/>
              <w:szCs w:val="20"/>
            </w:rPr>
          </w:pPr>
        </w:p>
      </w:tc>
      <w:tc>
        <w:tcPr>
          <w:tcW w:w="2317" w:type="dxa"/>
          <w:hideMark/>
        </w:tcPr>
        <w:p w:rsidR="0089715F" w:rsidRPr="008179DA" w:rsidRDefault="0089715F" w:rsidP="0089715F">
          <w:pPr>
            <w:tabs>
              <w:tab w:val="left" w:pos="720"/>
              <w:tab w:val="center" w:pos="4153"/>
              <w:tab w:val="right" w:pos="8306"/>
            </w:tabs>
            <w:rPr>
              <w:rFonts w:asciiTheme="minorHAnsi" w:hAnsiTheme="minorHAnsi"/>
              <w:sz w:val="18"/>
              <w:szCs w:val="20"/>
            </w:rPr>
          </w:pPr>
        </w:p>
      </w:tc>
      <w:tc>
        <w:tcPr>
          <w:tcW w:w="222" w:type="dxa"/>
          <w:hideMark/>
        </w:tcPr>
        <w:p w:rsidR="0089715F" w:rsidRPr="008179DA" w:rsidRDefault="0089715F" w:rsidP="0089715F">
          <w:pPr>
            <w:tabs>
              <w:tab w:val="left" w:pos="720"/>
              <w:tab w:val="center" w:pos="4153"/>
              <w:tab w:val="right" w:pos="8306"/>
            </w:tabs>
            <w:rPr>
              <w:rFonts w:asciiTheme="minorHAnsi" w:hAnsiTheme="minorHAnsi"/>
              <w:sz w:val="18"/>
              <w:szCs w:val="20"/>
            </w:rPr>
          </w:pPr>
        </w:p>
      </w:tc>
      <w:tc>
        <w:tcPr>
          <w:tcW w:w="2472" w:type="dxa"/>
          <w:hideMark/>
        </w:tcPr>
        <w:p w:rsidR="0089715F" w:rsidRPr="008179DA" w:rsidRDefault="0089715F" w:rsidP="00AA1097">
          <w:pPr>
            <w:tabs>
              <w:tab w:val="left" w:pos="720"/>
              <w:tab w:val="center" w:pos="4153"/>
              <w:tab w:val="right" w:pos="8306"/>
            </w:tabs>
            <w:jc w:val="center"/>
            <w:rPr>
              <w:rFonts w:asciiTheme="minorHAnsi" w:hAnsiTheme="minorHAnsi"/>
              <w:sz w:val="18"/>
              <w:szCs w:val="20"/>
            </w:rPr>
          </w:pPr>
          <w:r w:rsidRPr="008179DA">
            <w:rPr>
              <w:rFonts w:asciiTheme="minorHAnsi" w:hAnsiTheme="minorHAnsi"/>
              <w:sz w:val="18"/>
              <w:szCs w:val="20"/>
            </w:rPr>
            <w:t xml:space="preserve">Page </w:t>
          </w:r>
          <w:r w:rsidRPr="008179DA">
            <w:rPr>
              <w:rFonts w:asciiTheme="minorHAnsi" w:hAnsiTheme="minorHAnsi"/>
              <w:sz w:val="18"/>
              <w:szCs w:val="20"/>
            </w:rPr>
            <w:fldChar w:fldCharType="begin"/>
          </w:r>
          <w:r w:rsidRPr="008179DA">
            <w:rPr>
              <w:rFonts w:asciiTheme="minorHAnsi" w:hAnsiTheme="minorHAnsi"/>
              <w:sz w:val="18"/>
              <w:szCs w:val="20"/>
            </w:rPr>
            <w:instrText xml:space="preserve"> PAGE </w:instrText>
          </w:r>
          <w:r w:rsidRPr="008179DA">
            <w:rPr>
              <w:rFonts w:asciiTheme="minorHAnsi" w:hAnsiTheme="minorHAnsi"/>
              <w:sz w:val="18"/>
              <w:szCs w:val="20"/>
            </w:rPr>
            <w:fldChar w:fldCharType="separate"/>
          </w:r>
          <w:r w:rsidR="008E4972">
            <w:rPr>
              <w:rFonts w:asciiTheme="minorHAnsi" w:hAnsiTheme="minorHAnsi"/>
              <w:noProof/>
              <w:sz w:val="18"/>
              <w:szCs w:val="20"/>
            </w:rPr>
            <w:t>1</w:t>
          </w:r>
          <w:r w:rsidRPr="008179DA">
            <w:rPr>
              <w:rFonts w:asciiTheme="minorHAnsi" w:hAnsiTheme="minorHAnsi"/>
              <w:sz w:val="18"/>
              <w:szCs w:val="20"/>
            </w:rPr>
            <w:fldChar w:fldCharType="end"/>
          </w:r>
          <w:r w:rsidRPr="008179DA">
            <w:rPr>
              <w:rFonts w:asciiTheme="minorHAnsi" w:hAnsiTheme="minorHAnsi"/>
              <w:sz w:val="18"/>
              <w:szCs w:val="20"/>
            </w:rPr>
            <w:t xml:space="preserve"> of </w:t>
          </w:r>
          <w:r w:rsidR="008179DA">
            <w:rPr>
              <w:rFonts w:asciiTheme="minorHAnsi" w:hAnsiTheme="minorHAnsi"/>
              <w:sz w:val="18"/>
              <w:szCs w:val="20"/>
            </w:rPr>
            <w:t>26</w:t>
          </w:r>
        </w:p>
      </w:tc>
    </w:tr>
    <w:tr w:rsidR="0089715F" w:rsidRPr="008179DA" w:rsidTr="00AA1097">
      <w:trPr>
        <w:jc w:val="center"/>
      </w:trPr>
      <w:tc>
        <w:tcPr>
          <w:tcW w:w="10023" w:type="dxa"/>
          <w:gridSpan w:val="9"/>
          <w:hideMark/>
        </w:tcPr>
        <w:p w:rsidR="0089715F" w:rsidRPr="008179DA" w:rsidRDefault="0089715F" w:rsidP="00AA1097">
          <w:pPr>
            <w:tabs>
              <w:tab w:val="left" w:pos="720"/>
              <w:tab w:val="center" w:pos="4153"/>
              <w:tab w:val="right" w:pos="8306"/>
            </w:tabs>
            <w:ind w:left="0"/>
            <w:rPr>
              <w:rFonts w:asciiTheme="minorHAnsi" w:hAnsiTheme="minorHAnsi"/>
              <w:sz w:val="18"/>
              <w:szCs w:val="20"/>
            </w:rPr>
          </w:pPr>
          <w:r w:rsidRPr="008179DA">
            <w:rPr>
              <w:rFonts w:asciiTheme="minorHAnsi" w:hAnsiTheme="minorHAnsi"/>
              <w:sz w:val="18"/>
              <w:szCs w:val="20"/>
            </w:rPr>
            <w:t>Please note: Printed copies of this document should be verified for currency against online version.</w:t>
          </w:r>
        </w:p>
      </w:tc>
    </w:tr>
  </w:tbl>
  <w:p w:rsidR="0089715F" w:rsidRPr="008179DA" w:rsidRDefault="0089715F" w:rsidP="00AA1097">
    <w:pPr>
      <w:pStyle w:val="Footer"/>
      <w:ind w:left="0"/>
      <w:rPr>
        <w:rFonts w:asciiTheme="minorHAnsi" w:hAnsiTheme="minorHAns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DAC" w:rsidRDefault="00061DAC">
      <w:r>
        <w:separator/>
      </w:r>
    </w:p>
    <w:p w:rsidR="00061DAC" w:rsidRDefault="00061DAC"/>
  </w:footnote>
  <w:footnote w:type="continuationSeparator" w:id="0">
    <w:p w:rsidR="00061DAC" w:rsidRDefault="00061DAC">
      <w:r>
        <w:continuationSeparator/>
      </w:r>
    </w:p>
    <w:p w:rsidR="00061DAC" w:rsidRDefault="00061D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15F" w:rsidRPr="0069672B" w:rsidRDefault="00AA1097" w:rsidP="0069672B">
    <w:pPr>
      <w:pStyle w:val="Header"/>
      <w:ind w:left="0"/>
    </w:pPr>
    <w:r>
      <w:rPr>
        <w:noProof/>
        <w:lang w:eastAsia="en-AU"/>
      </w:rPr>
      <w:drawing>
        <wp:anchor distT="0" distB="0" distL="114300" distR="114300" simplePos="0" relativeHeight="251667456" behindDoc="0" locked="0" layoutInCell="1" allowOverlap="1" wp14:anchorId="7825BC98" wp14:editId="5AC11E82">
          <wp:simplePos x="0" y="0"/>
          <wp:positionH relativeFrom="column">
            <wp:posOffset>4231005</wp:posOffset>
          </wp:positionH>
          <wp:positionV relativeFrom="paragraph">
            <wp:posOffset>-395605</wp:posOffset>
          </wp:positionV>
          <wp:extent cx="2607945" cy="810260"/>
          <wp:effectExtent l="0" t="0" r="1905" b="8890"/>
          <wp:wrapTopAndBottom/>
          <wp:docPr id="1" name="Picture 1" descr="Queensland Urban Utilities COLOU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eensland Urban Utilities COLOUR HORIZONT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07945" cy="8102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15F" w:rsidRDefault="0089715F">
    <w:pPr>
      <w:pStyle w:val="Header"/>
    </w:pPr>
    <w:r>
      <w:rPr>
        <w:noProof/>
        <w:lang w:eastAsia="en-AU"/>
      </w:rPr>
      <w:drawing>
        <wp:anchor distT="0" distB="0" distL="114300" distR="114300" simplePos="0" relativeHeight="251665408" behindDoc="0" locked="0" layoutInCell="1" allowOverlap="1" wp14:anchorId="0AFBF13A" wp14:editId="7E61FFB4">
          <wp:simplePos x="0" y="0"/>
          <wp:positionH relativeFrom="column">
            <wp:posOffset>4119245</wp:posOffset>
          </wp:positionH>
          <wp:positionV relativeFrom="paragraph">
            <wp:posOffset>-381635</wp:posOffset>
          </wp:positionV>
          <wp:extent cx="2607945" cy="810260"/>
          <wp:effectExtent l="0" t="0" r="1905" b="8890"/>
          <wp:wrapTopAndBottom/>
          <wp:docPr id="12" name="Picture 12" descr="Queensland Urban Utilities COLOU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eensland Urban Utilities COLOUR HORIZONT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07945" cy="8102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85D"/>
    <w:multiLevelType w:val="multilevel"/>
    <w:tmpl w:val="93640AE4"/>
    <w:lvl w:ilvl="0">
      <w:start w:val="1"/>
      <w:numFmt w:val="decimal"/>
      <w:pStyle w:val="Heading1"/>
      <w:lvlText w:val="%1"/>
      <w:lvlJc w:val="left"/>
      <w:pPr>
        <w:tabs>
          <w:tab w:val="num" w:pos="1566"/>
        </w:tabs>
        <w:ind w:left="1134" w:hanging="1134"/>
      </w:pPr>
      <w:rPr>
        <w:rFonts w:hint="default"/>
      </w:rPr>
    </w:lvl>
    <w:lvl w:ilvl="1">
      <w:start w:val="1"/>
      <w:numFmt w:val="decimal"/>
      <w:pStyle w:val="Heading2"/>
      <w:lvlText w:val="%1.%2"/>
      <w:lvlJc w:val="left"/>
      <w:pPr>
        <w:tabs>
          <w:tab w:val="num" w:pos="1565"/>
        </w:tabs>
        <w:ind w:left="1134" w:hanging="1134"/>
      </w:pPr>
      <w:rPr>
        <w:rFonts w:hint="default"/>
      </w:rPr>
    </w:lvl>
    <w:lvl w:ilvl="2">
      <w:start w:val="1"/>
      <w:numFmt w:val="decimal"/>
      <w:pStyle w:val="Heading3"/>
      <w:lvlText w:val="%1.%2.%3"/>
      <w:lvlJc w:val="left"/>
      <w:pPr>
        <w:tabs>
          <w:tab w:val="num" w:pos="1565"/>
        </w:tabs>
        <w:ind w:left="1134" w:hanging="1134"/>
      </w:pPr>
      <w:rPr>
        <w:rFonts w:hint="default"/>
      </w:rPr>
    </w:lvl>
    <w:lvl w:ilvl="3">
      <w:start w:val="1"/>
      <w:numFmt w:val="decimal"/>
      <w:pStyle w:val="Heading4"/>
      <w:lvlText w:val="%1.%2.%3.%4"/>
      <w:lvlJc w:val="left"/>
      <w:pPr>
        <w:tabs>
          <w:tab w:val="num" w:pos="1565"/>
        </w:tabs>
        <w:ind w:left="1565" w:hanging="431"/>
      </w:pPr>
      <w:rPr>
        <w:rFonts w:hint="default"/>
      </w:rPr>
    </w:lvl>
    <w:lvl w:ilvl="4">
      <w:start w:val="1"/>
      <w:numFmt w:val="decimal"/>
      <w:lvlText w:val="%1.%2.%3.%4.%5"/>
      <w:lvlJc w:val="left"/>
      <w:pPr>
        <w:tabs>
          <w:tab w:val="num" w:pos="2143"/>
        </w:tabs>
        <w:ind w:left="2143" w:hanging="1009"/>
      </w:pPr>
      <w:rPr>
        <w:rFonts w:hint="default"/>
      </w:rPr>
    </w:lvl>
    <w:lvl w:ilvl="5">
      <w:start w:val="1"/>
      <w:numFmt w:val="decimal"/>
      <w:lvlText w:val="%1.%2.%3.%4.%5.%6"/>
      <w:lvlJc w:val="left"/>
      <w:pPr>
        <w:tabs>
          <w:tab w:val="num" w:pos="2285"/>
        </w:tabs>
        <w:ind w:left="2285" w:hanging="1151"/>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 w15:restartNumberingAfterBreak="0">
    <w:nsid w:val="186D3362"/>
    <w:multiLevelType w:val="multilevel"/>
    <w:tmpl w:val="139499E2"/>
    <w:lvl w:ilvl="0">
      <w:start w:val="1"/>
      <w:numFmt w:val="decimal"/>
      <w:lvlText w:val="%1"/>
      <w:lvlJc w:val="left"/>
      <w:pPr>
        <w:tabs>
          <w:tab w:val="num" w:pos="1566"/>
        </w:tabs>
        <w:ind w:left="1566" w:hanging="1566"/>
      </w:pPr>
      <w:rPr>
        <w:rFonts w:hint="default"/>
      </w:rPr>
    </w:lvl>
    <w:lvl w:ilvl="1">
      <w:start w:val="1"/>
      <w:numFmt w:val="decimal"/>
      <w:lvlText w:val="%1.%2"/>
      <w:lvlJc w:val="left"/>
      <w:pPr>
        <w:tabs>
          <w:tab w:val="num" w:pos="1565"/>
        </w:tabs>
        <w:ind w:left="1565" w:hanging="1565"/>
      </w:pPr>
      <w:rPr>
        <w:rFonts w:hint="default"/>
      </w:rPr>
    </w:lvl>
    <w:lvl w:ilvl="2">
      <w:start w:val="1"/>
      <w:numFmt w:val="decimal"/>
      <w:lvlText w:val="%1.%2.%3"/>
      <w:lvlJc w:val="left"/>
      <w:pPr>
        <w:tabs>
          <w:tab w:val="num" w:pos="1565"/>
        </w:tabs>
        <w:ind w:left="1565" w:hanging="1565"/>
      </w:pPr>
      <w:rPr>
        <w:rFonts w:hint="default"/>
      </w:rPr>
    </w:lvl>
    <w:lvl w:ilvl="3">
      <w:start w:val="1"/>
      <w:numFmt w:val="decimal"/>
      <w:lvlText w:val="%4.%1.%2.%3"/>
      <w:lvlJc w:val="left"/>
      <w:pPr>
        <w:tabs>
          <w:tab w:val="num" w:pos="1565"/>
        </w:tabs>
        <w:ind w:left="1565" w:hanging="1565"/>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 w15:restartNumberingAfterBreak="0">
    <w:nsid w:val="1BC513E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B0E01D1"/>
    <w:multiLevelType w:val="multilevel"/>
    <w:tmpl w:val="D9508316"/>
    <w:lvl w:ilvl="0">
      <w:start w:val="1"/>
      <w:numFmt w:val="bullet"/>
      <w:pStyle w:val="spBulletList"/>
      <w:lvlText w:val=""/>
      <w:lvlJc w:val="left"/>
      <w:pPr>
        <w:tabs>
          <w:tab w:val="num" w:pos="1639"/>
        </w:tabs>
        <w:ind w:left="1639" w:hanging="505"/>
      </w:pPr>
      <w:rPr>
        <w:rFonts w:ascii="Symbol" w:hAnsi="Symbol" w:hint="default"/>
        <w:sz w:val="16"/>
        <w:szCs w:val="16"/>
      </w:rPr>
    </w:lvl>
    <w:lvl w:ilvl="1">
      <w:start w:val="1"/>
      <w:numFmt w:val="bullet"/>
      <w:lvlText w:val="-"/>
      <w:lvlJc w:val="left"/>
      <w:pPr>
        <w:tabs>
          <w:tab w:val="num" w:pos="2143"/>
        </w:tabs>
        <w:ind w:left="2143" w:hanging="504"/>
      </w:pPr>
      <w:rPr>
        <w:rFonts w:ascii="Arial" w:hAnsi="Arial" w:hint="default"/>
        <w:sz w:val="1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8B9514D"/>
    <w:multiLevelType w:val="multilevel"/>
    <w:tmpl w:val="D9D2EBB8"/>
    <w:lvl w:ilvl="0">
      <w:start w:val="1"/>
      <w:numFmt w:val="lowerLetter"/>
      <w:pStyle w:val="spAlphaList"/>
      <w:lvlText w:val="%1)"/>
      <w:lvlJc w:val="left"/>
      <w:pPr>
        <w:tabs>
          <w:tab w:val="num" w:pos="1639"/>
        </w:tabs>
        <w:ind w:left="1639" w:hanging="505"/>
      </w:pPr>
      <w:rPr>
        <w:rFonts w:hint="default"/>
      </w:rPr>
    </w:lvl>
    <w:lvl w:ilvl="1">
      <w:start w:val="1"/>
      <w:numFmt w:val="lowerRoman"/>
      <w:lvlText w:val="%2)"/>
      <w:lvlJc w:val="left"/>
      <w:pPr>
        <w:tabs>
          <w:tab w:val="num" w:pos="2143"/>
        </w:tabs>
        <w:ind w:left="2143" w:hanging="504"/>
      </w:pPr>
      <w:rPr>
        <w:rFonts w:hint="default"/>
      </w:rPr>
    </w:lvl>
    <w:lvl w:ilvl="2">
      <w:start w:val="1"/>
      <w:numFmt w:val="lowerRoman"/>
      <w:lvlText w:val="%3)"/>
      <w:lvlJc w:val="left"/>
      <w:pPr>
        <w:tabs>
          <w:tab w:val="num" w:pos="2214"/>
        </w:tabs>
        <w:ind w:left="2214" w:hanging="36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5" w15:restartNumberingAfterBreak="0">
    <w:nsid w:val="70DB5AF6"/>
    <w:multiLevelType w:val="multilevel"/>
    <w:tmpl w:val="99E8C6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4"/>
  </w:num>
  <w:num w:numId="11">
    <w:abstractNumId w:val="3"/>
  </w:num>
  <w:num w:numId="12">
    <w:abstractNumId w:val="5"/>
  </w:num>
  <w:num w:numId="13">
    <w:abstractNumId w:val="5"/>
  </w:num>
  <w:num w:numId="14">
    <w:abstractNumId w:val="0"/>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5"/>
  </w:num>
  <w:num w:numId="30">
    <w:abstractNumId w:val="2"/>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19"/>
    <w:rsid w:val="00006965"/>
    <w:rsid w:val="000100DC"/>
    <w:rsid w:val="00010FE2"/>
    <w:rsid w:val="00012277"/>
    <w:rsid w:val="00020CA5"/>
    <w:rsid w:val="00032D3B"/>
    <w:rsid w:val="00036CE1"/>
    <w:rsid w:val="00037AC8"/>
    <w:rsid w:val="00047296"/>
    <w:rsid w:val="0005768B"/>
    <w:rsid w:val="00060F21"/>
    <w:rsid w:val="00061DAC"/>
    <w:rsid w:val="00065832"/>
    <w:rsid w:val="00073205"/>
    <w:rsid w:val="000738B0"/>
    <w:rsid w:val="0007397B"/>
    <w:rsid w:val="00083034"/>
    <w:rsid w:val="000835D8"/>
    <w:rsid w:val="00083A8C"/>
    <w:rsid w:val="00084ECD"/>
    <w:rsid w:val="00086428"/>
    <w:rsid w:val="000917C6"/>
    <w:rsid w:val="00091BD0"/>
    <w:rsid w:val="0009427F"/>
    <w:rsid w:val="00096992"/>
    <w:rsid w:val="00096C00"/>
    <w:rsid w:val="000A1F26"/>
    <w:rsid w:val="000A3434"/>
    <w:rsid w:val="000A54D9"/>
    <w:rsid w:val="000A55D6"/>
    <w:rsid w:val="000A6102"/>
    <w:rsid w:val="000B1E1E"/>
    <w:rsid w:val="000C0433"/>
    <w:rsid w:val="000C1B6D"/>
    <w:rsid w:val="000C3AD4"/>
    <w:rsid w:val="000C4AFF"/>
    <w:rsid w:val="000C536E"/>
    <w:rsid w:val="000D15D9"/>
    <w:rsid w:val="000D1A4B"/>
    <w:rsid w:val="000D3260"/>
    <w:rsid w:val="000D48B6"/>
    <w:rsid w:val="000D4A65"/>
    <w:rsid w:val="000E060F"/>
    <w:rsid w:val="000F265E"/>
    <w:rsid w:val="000F2C78"/>
    <w:rsid w:val="000F5D9B"/>
    <w:rsid w:val="000F6418"/>
    <w:rsid w:val="00101FEA"/>
    <w:rsid w:val="00104D2C"/>
    <w:rsid w:val="001070F4"/>
    <w:rsid w:val="001076BE"/>
    <w:rsid w:val="001077A2"/>
    <w:rsid w:val="0011345E"/>
    <w:rsid w:val="00120654"/>
    <w:rsid w:val="0012269C"/>
    <w:rsid w:val="001271A4"/>
    <w:rsid w:val="001329D9"/>
    <w:rsid w:val="00154DAA"/>
    <w:rsid w:val="00161C54"/>
    <w:rsid w:val="00162B97"/>
    <w:rsid w:val="00167700"/>
    <w:rsid w:val="00171EDA"/>
    <w:rsid w:val="001746CB"/>
    <w:rsid w:val="00174C8F"/>
    <w:rsid w:val="00174CE0"/>
    <w:rsid w:val="00175461"/>
    <w:rsid w:val="001771CD"/>
    <w:rsid w:val="00183C98"/>
    <w:rsid w:val="00184DA2"/>
    <w:rsid w:val="00195302"/>
    <w:rsid w:val="00195E45"/>
    <w:rsid w:val="001A6542"/>
    <w:rsid w:val="001B1CC9"/>
    <w:rsid w:val="001B2EC6"/>
    <w:rsid w:val="001B6653"/>
    <w:rsid w:val="001B7142"/>
    <w:rsid w:val="001C728E"/>
    <w:rsid w:val="001E2397"/>
    <w:rsid w:val="001E3935"/>
    <w:rsid w:val="001E4D29"/>
    <w:rsid w:val="001F1F48"/>
    <w:rsid w:val="001F48BD"/>
    <w:rsid w:val="001F4E2F"/>
    <w:rsid w:val="001F50C3"/>
    <w:rsid w:val="002019CF"/>
    <w:rsid w:val="0020285D"/>
    <w:rsid w:val="00204DCD"/>
    <w:rsid w:val="00205CE9"/>
    <w:rsid w:val="00207805"/>
    <w:rsid w:val="00215A34"/>
    <w:rsid w:val="0023047C"/>
    <w:rsid w:val="00231048"/>
    <w:rsid w:val="00231EEC"/>
    <w:rsid w:val="00240461"/>
    <w:rsid w:val="00245D77"/>
    <w:rsid w:val="00250A19"/>
    <w:rsid w:val="002558FC"/>
    <w:rsid w:val="00262764"/>
    <w:rsid w:val="00266725"/>
    <w:rsid w:val="0027351F"/>
    <w:rsid w:val="00274D9E"/>
    <w:rsid w:val="00274EFD"/>
    <w:rsid w:val="00275887"/>
    <w:rsid w:val="00281CDC"/>
    <w:rsid w:val="00283681"/>
    <w:rsid w:val="002848E2"/>
    <w:rsid w:val="00286C8B"/>
    <w:rsid w:val="0029441D"/>
    <w:rsid w:val="002A16CD"/>
    <w:rsid w:val="002A18AC"/>
    <w:rsid w:val="002A38E5"/>
    <w:rsid w:val="002A4C71"/>
    <w:rsid w:val="002A56B2"/>
    <w:rsid w:val="002B5187"/>
    <w:rsid w:val="002B7AF3"/>
    <w:rsid w:val="002C3E72"/>
    <w:rsid w:val="002C6FE1"/>
    <w:rsid w:val="002C7626"/>
    <w:rsid w:val="002D2A9D"/>
    <w:rsid w:val="002D3E97"/>
    <w:rsid w:val="002E2095"/>
    <w:rsid w:val="002E33ED"/>
    <w:rsid w:val="002E4D96"/>
    <w:rsid w:val="002E6718"/>
    <w:rsid w:val="002E6B75"/>
    <w:rsid w:val="002F0DC4"/>
    <w:rsid w:val="002F3B4F"/>
    <w:rsid w:val="002F628E"/>
    <w:rsid w:val="002F6344"/>
    <w:rsid w:val="002F7F6E"/>
    <w:rsid w:val="00300463"/>
    <w:rsid w:val="00301D2C"/>
    <w:rsid w:val="0030748A"/>
    <w:rsid w:val="00313882"/>
    <w:rsid w:val="00322752"/>
    <w:rsid w:val="00325032"/>
    <w:rsid w:val="00331D24"/>
    <w:rsid w:val="00333438"/>
    <w:rsid w:val="0034076F"/>
    <w:rsid w:val="003412C8"/>
    <w:rsid w:val="003435EB"/>
    <w:rsid w:val="00347DA1"/>
    <w:rsid w:val="00352666"/>
    <w:rsid w:val="003529AC"/>
    <w:rsid w:val="003655A3"/>
    <w:rsid w:val="0036725D"/>
    <w:rsid w:val="003735DE"/>
    <w:rsid w:val="00376F20"/>
    <w:rsid w:val="00383A6B"/>
    <w:rsid w:val="00384276"/>
    <w:rsid w:val="003845C4"/>
    <w:rsid w:val="00385FB9"/>
    <w:rsid w:val="003913D3"/>
    <w:rsid w:val="0039425F"/>
    <w:rsid w:val="003965C1"/>
    <w:rsid w:val="003A1F05"/>
    <w:rsid w:val="003C1D4C"/>
    <w:rsid w:val="003D4AEE"/>
    <w:rsid w:val="003D6E25"/>
    <w:rsid w:val="003E2EED"/>
    <w:rsid w:val="003E4696"/>
    <w:rsid w:val="003E47E4"/>
    <w:rsid w:val="003E5894"/>
    <w:rsid w:val="003E5B66"/>
    <w:rsid w:val="003E5BB4"/>
    <w:rsid w:val="003F095E"/>
    <w:rsid w:val="003F5126"/>
    <w:rsid w:val="004101D5"/>
    <w:rsid w:val="004158B1"/>
    <w:rsid w:val="00420D1C"/>
    <w:rsid w:val="00421927"/>
    <w:rsid w:val="00425A4A"/>
    <w:rsid w:val="004260B8"/>
    <w:rsid w:val="00427A9A"/>
    <w:rsid w:val="0043580C"/>
    <w:rsid w:val="0044163E"/>
    <w:rsid w:val="00454DB7"/>
    <w:rsid w:val="0046164E"/>
    <w:rsid w:val="00461FC6"/>
    <w:rsid w:val="00462AAE"/>
    <w:rsid w:val="00473065"/>
    <w:rsid w:val="0047447F"/>
    <w:rsid w:val="00474B0A"/>
    <w:rsid w:val="00475F03"/>
    <w:rsid w:val="00487D94"/>
    <w:rsid w:val="00495FFA"/>
    <w:rsid w:val="00497CEF"/>
    <w:rsid w:val="004A32E3"/>
    <w:rsid w:val="004A349B"/>
    <w:rsid w:val="004A6ACD"/>
    <w:rsid w:val="004B04EF"/>
    <w:rsid w:val="004B0E95"/>
    <w:rsid w:val="004B5FD9"/>
    <w:rsid w:val="004C6784"/>
    <w:rsid w:val="004D1416"/>
    <w:rsid w:val="004D24C4"/>
    <w:rsid w:val="004D30F4"/>
    <w:rsid w:val="004D7D04"/>
    <w:rsid w:val="004E19A6"/>
    <w:rsid w:val="004E261C"/>
    <w:rsid w:val="004E56FB"/>
    <w:rsid w:val="004F3178"/>
    <w:rsid w:val="004F5239"/>
    <w:rsid w:val="004F69CB"/>
    <w:rsid w:val="004F7DF4"/>
    <w:rsid w:val="0050363C"/>
    <w:rsid w:val="005043F7"/>
    <w:rsid w:val="00517CA6"/>
    <w:rsid w:val="005249A6"/>
    <w:rsid w:val="005249EE"/>
    <w:rsid w:val="0052718B"/>
    <w:rsid w:val="00532EB2"/>
    <w:rsid w:val="005334F1"/>
    <w:rsid w:val="0053386B"/>
    <w:rsid w:val="005348BD"/>
    <w:rsid w:val="00535391"/>
    <w:rsid w:val="0053585C"/>
    <w:rsid w:val="0053617D"/>
    <w:rsid w:val="00546DC8"/>
    <w:rsid w:val="005476D9"/>
    <w:rsid w:val="0055178F"/>
    <w:rsid w:val="005561CF"/>
    <w:rsid w:val="005561E8"/>
    <w:rsid w:val="005628D2"/>
    <w:rsid w:val="00562C8C"/>
    <w:rsid w:val="00566FB2"/>
    <w:rsid w:val="00567F89"/>
    <w:rsid w:val="00570F84"/>
    <w:rsid w:val="00572DC9"/>
    <w:rsid w:val="005756B2"/>
    <w:rsid w:val="0058030E"/>
    <w:rsid w:val="005842ED"/>
    <w:rsid w:val="005850CF"/>
    <w:rsid w:val="005857AB"/>
    <w:rsid w:val="00585B2D"/>
    <w:rsid w:val="00595A1A"/>
    <w:rsid w:val="005972CC"/>
    <w:rsid w:val="00597D08"/>
    <w:rsid w:val="005A1AAE"/>
    <w:rsid w:val="005A2723"/>
    <w:rsid w:val="005A6529"/>
    <w:rsid w:val="005A77BE"/>
    <w:rsid w:val="005B4D77"/>
    <w:rsid w:val="005B670B"/>
    <w:rsid w:val="005C2FE8"/>
    <w:rsid w:val="005C3948"/>
    <w:rsid w:val="005C7CCC"/>
    <w:rsid w:val="005D5785"/>
    <w:rsid w:val="005E06AB"/>
    <w:rsid w:val="005E2D23"/>
    <w:rsid w:val="005F10DE"/>
    <w:rsid w:val="005F52CE"/>
    <w:rsid w:val="005F6FA9"/>
    <w:rsid w:val="005F7359"/>
    <w:rsid w:val="00611445"/>
    <w:rsid w:val="00614335"/>
    <w:rsid w:val="0062790E"/>
    <w:rsid w:val="0063284B"/>
    <w:rsid w:val="00633E10"/>
    <w:rsid w:val="006370E6"/>
    <w:rsid w:val="0064025C"/>
    <w:rsid w:val="0064098A"/>
    <w:rsid w:val="00641739"/>
    <w:rsid w:val="00641D89"/>
    <w:rsid w:val="0064427C"/>
    <w:rsid w:val="00657033"/>
    <w:rsid w:val="00657EB3"/>
    <w:rsid w:val="00662F05"/>
    <w:rsid w:val="00664AE1"/>
    <w:rsid w:val="00672BFA"/>
    <w:rsid w:val="00675C2E"/>
    <w:rsid w:val="0067601E"/>
    <w:rsid w:val="006768EB"/>
    <w:rsid w:val="00677EF3"/>
    <w:rsid w:val="0068007B"/>
    <w:rsid w:val="00692A85"/>
    <w:rsid w:val="00692E40"/>
    <w:rsid w:val="0069672B"/>
    <w:rsid w:val="00697DE4"/>
    <w:rsid w:val="006A187F"/>
    <w:rsid w:val="006A4A8E"/>
    <w:rsid w:val="006B2EC5"/>
    <w:rsid w:val="006C3655"/>
    <w:rsid w:val="006C79BF"/>
    <w:rsid w:val="006D7BC8"/>
    <w:rsid w:val="006E1881"/>
    <w:rsid w:val="006E5717"/>
    <w:rsid w:val="006E73A0"/>
    <w:rsid w:val="006F19DB"/>
    <w:rsid w:val="006F2BF7"/>
    <w:rsid w:val="00700F74"/>
    <w:rsid w:val="00701CF6"/>
    <w:rsid w:val="00705EE5"/>
    <w:rsid w:val="007109F0"/>
    <w:rsid w:val="0071142D"/>
    <w:rsid w:val="00713035"/>
    <w:rsid w:val="007151F2"/>
    <w:rsid w:val="0072269C"/>
    <w:rsid w:val="007263D2"/>
    <w:rsid w:val="007269EF"/>
    <w:rsid w:val="00731059"/>
    <w:rsid w:val="0073268D"/>
    <w:rsid w:val="007406B9"/>
    <w:rsid w:val="0074252B"/>
    <w:rsid w:val="00744E7D"/>
    <w:rsid w:val="00745231"/>
    <w:rsid w:val="0074573E"/>
    <w:rsid w:val="007457C7"/>
    <w:rsid w:val="00746B20"/>
    <w:rsid w:val="007527A8"/>
    <w:rsid w:val="007615EE"/>
    <w:rsid w:val="00764BA7"/>
    <w:rsid w:val="007739EC"/>
    <w:rsid w:val="00776BC3"/>
    <w:rsid w:val="007772A2"/>
    <w:rsid w:val="00780CAF"/>
    <w:rsid w:val="007842EA"/>
    <w:rsid w:val="00786801"/>
    <w:rsid w:val="007903B5"/>
    <w:rsid w:val="00793B8F"/>
    <w:rsid w:val="0079510F"/>
    <w:rsid w:val="0079664A"/>
    <w:rsid w:val="00797E75"/>
    <w:rsid w:val="007A2EAA"/>
    <w:rsid w:val="007A3DC2"/>
    <w:rsid w:val="007B3C3A"/>
    <w:rsid w:val="007C1806"/>
    <w:rsid w:val="007C2F0A"/>
    <w:rsid w:val="007D1248"/>
    <w:rsid w:val="007D2500"/>
    <w:rsid w:val="007E59B6"/>
    <w:rsid w:val="007F48B9"/>
    <w:rsid w:val="007F7016"/>
    <w:rsid w:val="007F72AD"/>
    <w:rsid w:val="008008CC"/>
    <w:rsid w:val="008067AB"/>
    <w:rsid w:val="008162FD"/>
    <w:rsid w:val="00816B54"/>
    <w:rsid w:val="00816D0E"/>
    <w:rsid w:val="008179DA"/>
    <w:rsid w:val="00820CAB"/>
    <w:rsid w:val="00823217"/>
    <w:rsid w:val="00825D42"/>
    <w:rsid w:val="008269FD"/>
    <w:rsid w:val="00827D45"/>
    <w:rsid w:val="00831B61"/>
    <w:rsid w:val="0084038F"/>
    <w:rsid w:val="00845978"/>
    <w:rsid w:val="00846947"/>
    <w:rsid w:val="00847C1F"/>
    <w:rsid w:val="0085312A"/>
    <w:rsid w:val="00861EC6"/>
    <w:rsid w:val="008621AE"/>
    <w:rsid w:val="00863D68"/>
    <w:rsid w:val="00873D9F"/>
    <w:rsid w:val="008806E1"/>
    <w:rsid w:val="00883D79"/>
    <w:rsid w:val="00884E2A"/>
    <w:rsid w:val="00886A6A"/>
    <w:rsid w:val="00890A24"/>
    <w:rsid w:val="0089715F"/>
    <w:rsid w:val="00897CCD"/>
    <w:rsid w:val="008A015D"/>
    <w:rsid w:val="008A01CE"/>
    <w:rsid w:val="008A1AC7"/>
    <w:rsid w:val="008A5856"/>
    <w:rsid w:val="008B2054"/>
    <w:rsid w:val="008B7B83"/>
    <w:rsid w:val="008D1441"/>
    <w:rsid w:val="008D4926"/>
    <w:rsid w:val="008E0A15"/>
    <w:rsid w:val="008E4972"/>
    <w:rsid w:val="008E58EA"/>
    <w:rsid w:val="008F3E3C"/>
    <w:rsid w:val="008F6D79"/>
    <w:rsid w:val="008F745A"/>
    <w:rsid w:val="008F799E"/>
    <w:rsid w:val="009006BE"/>
    <w:rsid w:val="00902381"/>
    <w:rsid w:val="00907C59"/>
    <w:rsid w:val="0091151B"/>
    <w:rsid w:val="00912AE9"/>
    <w:rsid w:val="0091306B"/>
    <w:rsid w:val="00914B28"/>
    <w:rsid w:val="00915544"/>
    <w:rsid w:val="00923740"/>
    <w:rsid w:val="00923D44"/>
    <w:rsid w:val="009359B5"/>
    <w:rsid w:val="00940BAA"/>
    <w:rsid w:val="0094521D"/>
    <w:rsid w:val="009474D8"/>
    <w:rsid w:val="00956341"/>
    <w:rsid w:val="009575C3"/>
    <w:rsid w:val="00961D1C"/>
    <w:rsid w:val="00962363"/>
    <w:rsid w:val="009702DF"/>
    <w:rsid w:val="00973551"/>
    <w:rsid w:val="00974FA3"/>
    <w:rsid w:val="00976708"/>
    <w:rsid w:val="00976A99"/>
    <w:rsid w:val="009773EA"/>
    <w:rsid w:val="0098082F"/>
    <w:rsid w:val="00984D0B"/>
    <w:rsid w:val="00985FF4"/>
    <w:rsid w:val="0098793B"/>
    <w:rsid w:val="009912A5"/>
    <w:rsid w:val="009967CE"/>
    <w:rsid w:val="00996D89"/>
    <w:rsid w:val="00997928"/>
    <w:rsid w:val="009A2F4A"/>
    <w:rsid w:val="009A54E1"/>
    <w:rsid w:val="009A5BAF"/>
    <w:rsid w:val="009A71D4"/>
    <w:rsid w:val="009B0A30"/>
    <w:rsid w:val="009B2F43"/>
    <w:rsid w:val="009B6A70"/>
    <w:rsid w:val="009B7114"/>
    <w:rsid w:val="009B7C65"/>
    <w:rsid w:val="009C0DA6"/>
    <w:rsid w:val="009C357A"/>
    <w:rsid w:val="009C4905"/>
    <w:rsid w:val="009C62DC"/>
    <w:rsid w:val="009D10ED"/>
    <w:rsid w:val="009D7009"/>
    <w:rsid w:val="009E097A"/>
    <w:rsid w:val="009E1700"/>
    <w:rsid w:val="009E3260"/>
    <w:rsid w:val="009E3AD1"/>
    <w:rsid w:val="009E5B93"/>
    <w:rsid w:val="009E638F"/>
    <w:rsid w:val="009F1CEF"/>
    <w:rsid w:val="009F2F9D"/>
    <w:rsid w:val="009F3FBF"/>
    <w:rsid w:val="009F57C6"/>
    <w:rsid w:val="009F7A14"/>
    <w:rsid w:val="00A0146D"/>
    <w:rsid w:val="00A05525"/>
    <w:rsid w:val="00A056B1"/>
    <w:rsid w:val="00A07C7C"/>
    <w:rsid w:val="00A1092A"/>
    <w:rsid w:val="00A20818"/>
    <w:rsid w:val="00A21015"/>
    <w:rsid w:val="00A21D17"/>
    <w:rsid w:val="00A22DF5"/>
    <w:rsid w:val="00A25E63"/>
    <w:rsid w:val="00A25F23"/>
    <w:rsid w:val="00A2679D"/>
    <w:rsid w:val="00A30259"/>
    <w:rsid w:val="00A31B5F"/>
    <w:rsid w:val="00A33E86"/>
    <w:rsid w:val="00A3563E"/>
    <w:rsid w:val="00A35FFF"/>
    <w:rsid w:val="00A42F74"/>
    <w:rsid w:val="00A4441F"/>
    <w:rsid w:val="00A45D77"/>
    <w:rsid w:val="00A54E57"/>
    <w:rsid w:val="00A5638D"/>
    <w:rsid w:val="00A61519"/>
    <w:rsid w:val="00A62449"/>
    <w:rsid w:val="00A63952"/>
    <w:rsid w:val="00A657F2"/>
    <w:rsid w:val="00A65A39"/>
    <w:rsid w:val="00A66ED5"/>
    <w:rsid w:val="00A66F72"/>
    <w:rsid w:val="00A67CD6"/>
    <w:rsid w:val="00A7192D"/>
    <w:rsid w:val="00A80952"/>
    <w:rsid w:val="00A820C8"/>
    <w:rsid w:val="00A92F9B"/>
    <w:rsid w:val="00A9493C"/>
    <w:rsid w:val="00A978D2"/>
    <w:rsid w:val="00A97BF7"/>
    <w:rsid w:val="00AA1097"/>
    <w:rsid w:val="00AA4389"/>
    <w:rsid w:val="00AB0971"/>
    <w:rsid w:val="00AB5B79"/>
    <w:rsid w:val="00AC6231"/>
    <w:rsid w:val="00AC691E"/>
    <w:rsid w:val="00AD3670"/>
    <w:rsid w:val="00AD5409"/>
    <w:rsid w:val="00AE438F"/>
    <w:rsid w:val="00AF5E17"/>
    <w:rsid w:val="00AF7DF1"/>
    <w:rsid w:val="00B00CC9"/>
    <w:rsid w:val="00B01CF1"/>
    <w:rsid w:val="00B02A36"/>
    <w:rsid w:val="00B15B24"/>
    <w:rsid w:val="00B20820"/>
    <w:rsid w:val="00B22C29"/>
    <w:rsid w:val="00B23283"/>
    <w:rsid w:val="00B33F92"/>
    <w:rsid w:val="00B4198C"/>
    <w:rsid w:val="00B4696F"/>
    <w:rsid w:val="00B47848"/>
    <w:rsid w:val="00B51F32"/>
    <w:rsid w:val="00B57091"/>
    <w:rsid w:val="00B57DBA"/>
    <w:rsid w:val="00B640B1"/>
    <w:rsid w:val="00B66A22"/>
    <w:rsid w:val="00B6762D"/>
    <w:rsid w:val="00B71A78"/>
    <w:rsid w:val="00B72181"/>
    <w:rsid w:val="00B74EF2"/>
    <w:rsid w:val="00B76ECB"/>
    <w:rsid w:val="00B81576"/>
    <w:rsid w:val="00B84BD9"/>
    <w:rsid w:val="00B85A17"/>
    <w:rsid w:val="00B85F17"/>
    <w:rsid w:val="00B867C9"/>
    <w:rsid w:val="00B91051"/>
    <w:rsid w:val="00B9322A"/>
    <w:rsid w:val="00BA0B24"/>
    <w:rsid w:val="00BA5479"/>
    <w:rsid w:val="00BB2B3E"/>
    <w:rsid w:val="00BB5D84"/>
    <w:rsid w:val="00BC040D"/>
    <w:rsid w:val="00BC2295"/>
    <w:rsid w:val="00BC3411"/>
    <w:rsid w:val="00BD17B3"/>
    <w:rsid w:val="00BD1D72"/>
    <w:rsid w:val="00BD6B41"/>
    <w:rsid w:val="00BD7F5C"/>
    <w:rsid w:val="00BE26F0"/>
    <w:rsid w:val="00BE2FE7"/>
    <w:rsid w:val="00BE375B"/>
    <w:rsid w:val="00BE4CBC"/>
    <w:rsid w:val="00BE7981"/>
    <w:rsid w:val="00BF20E6"/>
    <w:rsid w:val="00BF7AAC"/>
    <w:rsid w:val="00C0288B"/>
    <w:rsid w:val="00C03A3D"/>
    <w:rsid w:val="00C15535"/>
    <w:rsid w:val="00C15B98"/>
    <w:rsid w:val="00C17662"/>
    <w:rsid w:val="00C31C14"/>
    <w:rsid w:val="00C352B4"/>
    <w:rsid w:val="00C36580"/>
    <w:rsid w:val="00C37738"/>
    <w:rsid w:val="00C4370F"/>
    <w:rsid w:val="00C50482"/>
    <w:rsid w:val="00C67FFC"/>
    <w:rsid w:val="00C73CB1"/>
    <w:rsid w:val="00C76223"/>
    <w:rsid w:val="00C808DF"/>
    <w:rsid w:val="00C8140F"/>
    <w:rsid w:val="00C825A3"/>
    <w:rsid w:val="00C82EDA"/>
    <w:rsid w:val="00C84FA9"/>
    <w:rsid w:val="00C86674"/>
    <w:rsid w:val="00C95833"/>
    <w:rsid w:val="00C970B2"/>
    <w:rsid w:val="00CA2B1A"/>
    <w:rsid w:val="00CA361F"/>
    <w:rsid w:val="00CA4D25"/>
    <w:rsid w:val="00CA525C"/>
    <w:rsid w:val="00CB7566"/>
    <w:rsid w:val="00CC100A"/>
    <w:rsid w:val="00CC57ED"/>
    <w:rsid w:val="00CC6ED8"/>
    <w:rsid w:val="00CD67CB"/>
    <w:rsid w:val="00CE3182"/>
    <w:rsid w:val="00CE3660"/>
    <w:rsid w:val="00CE7AAC"/>
    <w:rsid w:val="00CF03DC"/>
    <w:rsid w:val="00CF1D8E"/>
    <w:rsid w:val="00CF475C"/>
    <w:rsid w:val="00D016F3"/>
    <w:rsid w:val="00D03DED"/>
    <w:rsid w:val="00D04618"/>
    <w:rsid w:val="00D05F50"/>
    <w:rsid w:val="00D0601B"/>
    <w:rsid w:val="00D07538"/>
    <w:rsid w:val="00D077DB"/>
    <w:rsid w:val="00D10B36"/>
    <w:rsid w:val="00D13762"/>
    <w:rsid w:val="00D14A31"/>
    <w:rsid w:val="00D17264"/>
    <w:rsid w:val="00D20F39"/>
    <w:rsid w:val="00D21560"/>
    <w:rsid w:val="00D30968"/>
    <w:rsid w:val="00D3122A"/>
    <w:rsid w:val="00D32446"/>
    <w:rsid w:val="00D32916"/>
    <w:rsid w:val="00D32A80"/>
    <w:rsid w:val="00D36098"/>
    <w:rsid w:val="00D36451"/>
    <w:rsid w:val="00D40DB4"/>
    <w:rsid w:val="00D4503E"/>
    <w:rsid w:val="00D456B2"/>
    <w:rsid w:val="00D46BD1"/>
    <w:rsid w:val="00D51C94"/>
    <w:rsid w:val="00D528C9"/>
    <w:rsid w:val="00D539EE"/>
    <w:rsid w:val="00D53F44"/>
    <w:rsid w:val="00D55FC7"/>
    <w:rsid w:val="00D56541"/>
    <w:rsid w:val="00D67FDB"/>
    <w:rsid w:val="00D7333C"/>
    <w:rsid w:val="00D77597"/>
    <w:rsid w:val="00D77A32"/>
    <w:rsid w:val="00D86A93"/>
    <w:rsid w:val="00D921BE"/>
    <w:rsid w:val="00DA3510"/>
    <w:rsid w:val="00DA7272"/>
    <w:rsid w:val="00DB0D5E"/>
    <w:rsid w:val="00DB1734"/>
    <w:rsid w:val="00DB42AF"/>
    <w:rsid w:val="00DC01BA"/>
    <w:rsid w:val="00DC3BF0"/>
    <w:rsid w:val="00DC4927"/>
    <w:rsid w:val="00DC7308"/>
    <w:rsid w:val="00DC7E5A"/>
    <w:rsid w:val="00DD466E"/>
    <w:rsid w:val="00DD636A"/>
    <w:rsid w:val="00DE132D"/>
    <w:rsid w:val="00E0339F"/>
    <w:rsid w:val="00E167AA"/>
    <w:rsid w:val="00E1730D"/>
    <w:rsid w:val="00E20A83"/>
    <w:rsid w:val="00E259B6"/>
    <w:rsid w:val="00E27565"/>
    <w:rsid w:val="00E27764"/>
    <w:rsid w:val="00E3018E"/>
    <w:rsid w:val="00E30738"/>
    <w:rsid w:val="00E32871"/>
    <w:rsid w:val="00E35B28"/>
    <w:rsid w:val="00E370B2"/>
    <w:rsid w:val="00E43F64"/>
    <w:rsid w:val="00E4410C"/>
    <w:rsid w:val="00E44265"/>
    <w:rsid w:val="00E4489B"/>
    <w:rsid w:val="00E45DB8"/>
    <w:rsid w:val="00E47EBC"/>
    <w:rsid w:val="00E51ACD"/>
    <w:rsid w:val="00E53978"/>
    <w:rsid w:val="00E705F0"/>
    <w:rsid w:val="00E734B0"/>
    <w:rsid w:val="00E74109"/>
    <w:rsid w:val="00E74C45"/>
    <w:rsid w:val="00E75DE8"/>
    <w:rsid w:val="00E767AC"/>
    <w:rsid w:val="00E767DF"/>
    <w:rsid w:val="00E80E51"/>
    <w:rsid w:val="00E842F7"/>
    <w:rsid w:val="00E84493"/>
    <w:rsid w:val="00E91511"/>
    <w:rsid w:val="00E93176"/>
    <w:rsid w:val="00EA18D6"/>
    <w:rsid w:val="00EA3C33"/>
    <w:rsid w:val="00EA7A6B"/>
    <w:rsid w:val="00EB0965"/>
    <w:rsid w:val="00EB0EC7"/>
    <w:rsid w:val="00EB5B60"/>
    <w:rsid w:val="00EB5C28"/>
    <w:rsid w:val="00EC1AFA"/>
    <w:rsid w:val="00EC1D00"/>
    <w:rsid w:val="00EC6604"/>
    <w:rsid w:val="00ED16EB"/>
    <w:rsid w:val="00ED33DD"/>
    <w:rsid w:val="00ED3924"/>
    <w:rsid w:val="00ED3B5B"/>
    <w:rsid w:val="00ED53F4"/>
    <w:rsid w:val="00ED623A"/>
    <w:rsid w:val="00EE130B"/>
    <w:rsid w:val="00EE3D55"/>
    <w:rsid w:val="00EE3D9A"/>
    <w:rsid w:val="00EE4595"/>
    <w:rsid w:val="00EE7B08"/>
    <w:rsid w:val="00EF7D09"/>
    <w:rsid w:val="00F04181"/>
    <w:rsid w:val="00F059CF"/>
    <w:rsid w:val="00F10B7A"/>
    <w:rsid w:val="00F118B2"/>
    <w:rsid w:val="00F265E5"/>
    <w:rsid w:val="00F271C1"/>
    <w:rsid w:val="00F31E51"/>
    <w:rsid w:val="00F3438B"/>
    <w:rsid w:val="00F34A24"/>
    <w:rsid w:val="00F42F5E"/>
    <w:rsid w:val="00F44B39"/>
    <w:rsid w:val="00F507CE"/>
    <w:rsid w:val="00F531A4"/>
    <w:rsid w:val="00F55E72"/>
    <w:rsid w:val="00F60C23"/>
    <w:rsid w:val="00F65D6B"/>
    <w:rsid w:val="00F66D49"/>
    <w:rsid w:val="00F6777F"/>
    <w:rsid w:val="00F752CA"/>
    <w:rsid w:val="00F82D09"/>
    <w:rsid w:val="00F84CF6"/>
    <w:rsid w:val="00F86B51"/>
    <w:rsid w:val="00F8748A"/>
    <w:rsid w:val="00F9415E"/>
    <w:rsid w:val="00FA2ABE"/>
    <w:rsid w:val="00FA2AC9"/>
    <w:rsid w:val="00FA3A56"/>
    <w:rsid w:val="00FA6F49"/>
    <w:rsid w:val="00FB27A5"/>
    <w:rsid w:val="00FB2914"/>
    <w:rsid w:val="00FB5201"/>
    <w:rsid w:val="00FB71DE"/>
    <w:rsid w:val="00FC1DEC"/>
    <w:rsid w:val="00FC3E02"/>
    <w:rsid w:val="00FC533B"/>
    <w:rsid w:val="00FC71E8"/>
    <w:rsid w:val="00FD1471"/>
    <w:rsid w:val="00FD2BDB"/>
    <w:rsid w:val="00FD3C45"/>
    <w:rsid w:val="00FD4E4D"/>
    <w:rsid w:val="00FD5E4F"/>
    <w:rsid w:val="00FF74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0BF67A-84B7-4026-AA67-85A6EF50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3FBF"/>
    <w:pPr>
      <w:ind w:left="1134"/>
      <w:jc w:val="both"/>
    </w:pPr>
    <w:rPr>
      <w:rFonts w:ascii="Century Gothic" w:hAnsi="Century Gothic"/>
      <w:sz w:val="22"/>
      <w:szCs w:val="24"/>
    </w:rPr>
  </w:style>
  <w:style w:type="paragraph" w:styleId="Heading1">
    <w:name w:val="heading 1"/>
    <w:aliases w:val="TOC T2,Section Heading,h1,Tech Heading 1,TOC1,H-1,sh,TOC T2 + 16 pt,SP-Section,Heading 1a,H-1 + Justified,Heading 1p,Main Heading,Heading A,B1,.GCW head2,1,(Chapter Nbr),Header1,1.,Main"/>
    <w:next w:val="Heading2"/>
    <w:qFormat/>
    <w:rsid w:val="009F3FBF"/>
    <w:pPr>
      <w:keepNext/>
      <w:numPr>
        <w:numId w:val="9"/>
      </w:numPr>
      <w:tabs>
        <w:tab w:val="left" w:pos="1134"/>
      </w:tabs>
      <w:spacing w:before="320" w:after="320"/>
      <w:outlineLvl w:val="0"/>
    </w:pPr>
    <w:rPr>
      <w:rFonts w:ascii="Century Gothic" w:hAnsi="Century Gothic"/>
      <w:b/>
      <w:kern w:val="28"/>
      <w:sz w:val="28"/>
      <w:lang w:eastAsia="en-US"/>
    </w:rPr>
  </w:style>
  <w:style w:type="paragraph" w:styleId="Heading2">
    <w:name w:val="heading 2"/>
    <w:aliases w:val="TOC T3,Heading 2 Char Char,h2,H1,Heading 2a,Not Kinhill Heading 2,H2,h2.H2,1.1,UNDERRUBRIK 1-2,head 08,v2,TOC2,H-2,H...,SP-Subsection,TO,body,Section,Sub-heading,Subhead A,Heading b,2 headline,h,headline,. (1.1),MVA2,E,heading 2"/>
    <w:next w:val="Heading3"/>
    <w:qFormat/>
    <w:rsid w:val="009F3FBF"/>
    <w:pPr>
      <w:keepNext/>
      <w:numPr>
        <w:ilvl w:val="1"/>
        <w:numId w:val="9"/>
      </w:numPr>
      <w:tabs>
        <w:tab w:val="left" w:pos="1134"/>
      </w:tabs>
      <w:spacing w:before="320" w:after="320"/>
      <w:outlineLvl w:val="1"/>
    </w:pPr>
    <w:rPr>
      <w:rFonts w:ascii="Century Gothic" w:hAnsi="Century Gothic"/>
      <w:b/>
      <w:sz w:val="24"/>
      <w:szCs w:val="24"/>
      <w:lang w:eastAsia="en-US"/>
    </w:rPr>
  </w:style>
  <w:style w:type="paragraph" w:styleId="Heading3">
    <w:name w:val="heading 3"/>
    <w:aliases w:val="TOC T4,Head 3,H-3,SectionF1-1-1,h3,SP-Clause,H3,TOC3,v3,Heading 3 Legal,CDHeading 3,1.1.1 Heading 3,CDHead...,1st sub-clause,. (1.1.1),h3 sub heading,Heading C,Normal Numbered,SPECIAL,Heading 3 Char Char,1.1.1,Sub"/>
    <w:next w:val="BodyText"/>
    <w:qFormat/>
    <w:rsid w:val="009F3FBF"/>
    <w:pPr>
      <w:keepNext/>
      <w:numPr>
        <w:ilvl w:val="2"/>
        <w:numId w:val="9"/>
      </w:numPr>
      <w:tabs>
        <w:tab w:val="left" w:pos="1134"/>
      </w:tabs>
      <w:spacing w:before="320" w:after="240"/>
      <w:outlineLvl w:val="2"/>
    </w:pPr>
    <w:rPr>
      <w:rFonts w:ascii="Century Gothic" w:hAnsi="Century Gothic"/>
      <w:b/>
      <w:sz w:val="22"/>
      <w:szCs w:val="22"/>
      <w:lang w:eastAsia="en-US"/>
    </w:rPr>
  </w:style>
  <w:style w:type="paragraph" w:styleId="Heading4">
    <w:name w:val="heading 4"/>
    <w:aliases w:val="H-4,Legal,h4,SP-Text,2nd sub-clause,H4,.GCW heading,h4 sub sub heading,Number 4,L,Heading 4 - special"/>
    <w:basedOn w:val="spHeadingNoNumber"/>
    <w:next w:val="BodyText"/>
    <w:qFormat/>
    <w:rsid w:val="009F3FBF"/>
    <w:pPr>
      <w:numPr>
        <w:ilvl w:val="3"/>
        <w:numId w:val="9"/>
      </w:numPr>
      <w:tabs>
        <w:tab w:val="left" w:pos="1134"/>
      </w:tabs>
      <w:spacing w:before="320" w:after="2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3FBF"/>
    <w:pPr>
      <w:spacing w:before="240" w:after="240"/>
    </w:pPr>
  </w:style>
  <w:style w:type="paragraph" w:customStyle="1" w:styleId="spTOCContents">
    <w:name w:val="spTOC Contents"/>
    <w:rsid w:val="009F3FBF"/>
    <w:pPr>
      <w:jc w:val="center"/>
    </w:pPr>
    <w:rPr>
      <w:rFonts w:ascii="Century Gothic" w:hAnsi="Century Gothic"/>
      <w:noProof/>
      <w:sz w:val="32"/>
      <w:szCs w:val="28"/>
      <w:lang w:eastAsia="en-US"/>
    </w:rPr>
  </w:style>
  <w:style w:type="paragraph" w:styleId="Footer">
    <w:name w:val="footer"/>
    <w:basedOn w:val="Normal"/>
    <w:link w:val="FooterChar"/>
    <w:uiPriority w:val="99"/>
    <w:rsid w:val="00FA3A56"/>
    <w:pPr>
      <w:tabs>
        <w:tab w:val="center" w:pos="4153"/>
        <w:tab w:val="right" w:pos="8306"/>
      </w:tabs>
    </w:pPr>
    <w:rPr>
      <w:szCs w:val="20"/>
      <w:lang w:eastAsia="en-US"/>
    </w:rPr>
  </w:style>
  <w:style w:type="paragraph" w:styleId="DocumentMap">
    <w:name w:val="Document Map"/>
    <w:basedOn w:val="Normal"/>
    <w:semiHidden/>
    <w:locked/>
    <w:rsid w:val="00FA3A56"/>
    <w:pPr>
      <w:shd w:val="clear" w:color="auto" w:fill="000080"/>
    </w:pPr>
    <w:rPr>
      <w:rFonts w:ascii="Tahoma" w:hAnsi="Tahoma" w:cs="Tahoma"/>
      <w:sz w:val="20"/>
      <w:szCs w:val="20"/>
      <w:lang w:eastAsia="en-US"/>
    </w:rPr>
  </w:style>
  <w:style w:type="character" w:styleId="PageNumber">
    <w:name w:val="page number"/>
    <w:basedOn w:val="DefaultParagraphFont"/>
    <w:locked/>
    <w:rsid w:val="00FA3A56"/>
  </w:style>
  <w:style w:type="paragraph" w:customStyle="1" w:styleId="spHeader">
    <w:name w:val="spHeader"/>
    <w:rsid w:val="009F3FBF"/>
    <w:pPr>
      <w:pBdr>
        <w:bottom w:val="single" w:sz="4" w:space="1" w:color="auto"/>
      </w:pBdr>
    </w:pPr>
    <w:rPr>
      <w:rFonts w:ascii="Century Gothic" w:hAnsi="Century Gothic"/>
      <w:i/>
      <w:sz w:val="18"/>
      <w:szCs w:val="18"/>
    </w:rPr>
  </w:style>
  <w:style w:type="paragraph" w:customStyle="1" w:styleId="spFooter">
    <w:name w:val="spFooter"/>
    <w:rsid w:val="009F3FBF"/>
    <w:rPr>
      <w:rFonts w:ascii="Century Gothic" w:hAnsi="Century Gothic"/>
      <w:i/>
      <w:sz w:val="14"/>
      <w:szCs w:val="18"/>
      <w:lang w:eastAsia="en-US"/>
    </w:rPr>
  </w:style>
  <w:style w:type="paragraph" w:customStyle="1" w:styleId="spPageNumber">
    <w:name w:val="spPageNumber"/>
    <w:rsid w:val="009F3FBF"/>
    <w:pPr>
      <w:pBdr>
        <w:top w:val="single" w:sz="4" w:space="1" w:color="auto"/>
      </w:pBdr>
      <w:jc w:val="right"/>
    </w:pPr>
    <w:rPr>
      <w:rFonts w:ascii="Century Gothic" w:hAnsi="Century Gothic"/>
      <w:lang w:eastAsia="en-US"/>
    </w:rPr>
  </w:style>
  <w:style w:type="paragraph" w:customStyle="1" w:styleId="spAlphaList">
    <w:name w:val="spAlphaList"/>
    <w:rsid w:val="009F3FBF"/>
    <w:pPr>
      <w:numPr>
        <w:numId w:val="10"/>
      </w:numPr>
      <w:spacing w:after="60"/>
      <w:jc w:val="both"/>
    </w:pPr>
    <w:rPr>
      <w:rFonts w:ascii="Century Gothic" w:hAnsi="Century Gothic"/>
      <w:sz w:val="22"/>
      <w:szCs w:val="24"/>
      <w:lang w:eastAsia="en-US"/>
    </w:rPr>
  </w:style>
  <w:style w:type="paragraph" w:customStyle="1" w:styleId="spBulletList">
    <w:name w:val="spBulletList"/>
    <w:uiPriority w:val="99"/>
    <w:rsid w:val="009F3FBF"/>
    <w:pPr>
      <w:numPr>
        <w:numId w:val="11"/>
      </w:numPr>
      <w:spacing w:after="60"/>
      <w:jc w:val="both"/>
    </w:pPr>
    <w:rPr>
      <w:rFonts w:ascii="Century Gothic" w:hAnsi="Century Gothic"/>
      <w:sz w:val="22"/>
    </w:rPr>
  </w:style>
  <w:style w:type="character" w:customStyle="1" w:styleId="scBold">
    <w:name w:val="scBold"/>
    <w:basedOn w:val="DefaultParagraphFont"/>
    <w:rsid w:val="009F3FBF"/>
    <w:rPr>
      <w:b/>
    </w:rPr>
  </w:style>
  <w:style w:type="character" w:customStyle="1" w:styleId="scItalic">
    <w:name w:val="scItalic"/>
    <w:basedOn w:val="DefaultParagraphFont"/>
    <w:rsid w:val="009F3FBF"/>
    <w:rPr>
      <w:i/>
    </w:rPr>
  </w:style>
  <w:style w:type="character" w:customStyle="1" w:styleId="scUnderline">
    <w:name w:val="scUnderline"/>
    <w:basedOn w:val="DefaultParagraphFont"/>
    <w:rsid w:val="009F3FBF"/>
    <w:rPr>
      <w:u w:val="single"/>
    </w:rPr>
  </w:style>
  <w:style w:type="character" w:customStyle="1" w:styleId="scNormal">
    <w:name w:val="scNormal"/>
    <w:basedOn w:val="DefaultParagraphFont"/>
    <w:rsid w:val="009F3FBF"/>
  </w:style>
  <w:style w:type="table" w:styleId="TableGrid">
    <w:name w:val="Table Grid"/>
    <w:basedOn w:val="TableNormal"/>
    <w:uiPriority w:val="39"/>
    <w:rsid w:val="009F3FBF"/>
    <w:pPr>
      <w:spacing w:before="60" w:after="60"/>
      <w:jc w:val="both"/>
    </w:pPr>
    <w:rPr>
      <w:rFonts w:ascii="Century Gothic" w:hAnsi="Century Gothic"/>
    </w:rPr>
    <w:tblP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TableType1">
    <w:name w:val="spTableType1"/>
    <w:rsid w:val="009F3FBF"/>
    <w:pPr>
      <w:spacing w:before="60" w:after="60"/>
    </w:pPr>
    <w:rPr>
      <w:rFonts w:ascii="Century Gothic" w:hAnsi="Century Gothic"/>
      <w:szCs w:val="24"/>
    </w:rPr>
  </w:style>
  <w:style w:type="paragraph" w:customStyle="1" w:styleId="spCaption">
    <w:name w:val="spCaption"/>
    <w:next w:val="Normal"/>
    <w:rsid w:val="009F3FBF"/>
    <w:pPr>
      <w:ind w:left="1134"/>
    </w:pPr>
    <w:rPr>
      <w:rFonts w:ascii="Century Gothic" w:hAnsi="Century Gothic"/>
      <w:sz w:val="18"/>
    </w:rPr>
  </w:style>
  <w:style w:type="paragraph" w:styleId="Caption">
    <w:name w:val="caption"/>
    <w:basedOn w:val="Normal"/>
    <w:next w:val="Normal"/>
    <w:qFormat/>
    <w:rsid w:val="009F3FBF"/>
    <w:rPr>
      <w:b/>
      <w:bCs/>
      <w:sz w:val="20"/>
      <w:szCs w:val="20"/>
    </w:rPr>
  </w:style>
  <w:style w:type="paragraph" w:styleId="TOC1">
    <w:name w:val="toc 1"/>
    <w:basedOn w:val="TOC3"/>
    <w:next w:val="BodyText"/>
    <w:autoRedefine/>
    <w:uiPriority w:val="39"/>
    <w:rsid w:val="009F3FBF"/>
    <w:pPr>
      <w:tabs>
        <w:tab w:val="clear" w:pos="2155"/>
        <w:tab w:val="left" w:pos="454"/>
      </w:tabs>
      <w:spacing w:before="120" w:after="80"/>
      <w:ind w:left="454" w:hanging="454"/>
    </w:pPr>
    <w:rPr>
      <w:b/>
      <w:lang w:eastAsia="en-US"/>
    </w:rPr>
  </w:style>
  <w:style w:type="paragraph" w:styleId="TOC3">
    <w:name w:val="toc 3"/>
    <w:basedOn w:val="Normal"/>
    <w:next w:val="Normal"/>
    <w:autoRedefine/>
    <w:uiPriority w:val="39"/>
    <w:rsid w:val="009F3FBF"/>
    <w:pPr>
      <w:tabs>
        <w:tab w:val="left" w:pos="2155"/>
        <w:tab w:val="right" w:leader="dot" w:pos="9809"/>
      </w:tabs>
      <w:spacing w:before="20" w:after="20"/>
      <w:ind w:left="2155" w:hanging="1021"/>
    </w:pPr>
    <w:rPr>
      <w:noProof/>
      <w:sz w:val="20"/>
    </w:rPr>
  </w:style>
  <w:style w:type="paragraph" w:customStyle="1" w:styleId="StylespDocumentTitle">
    <w:name w:val="Style spDocumentTitle"/>
    <w:rsid w:val="009C4905"/>
    <w:pPr>
      <w:spacing w:line="480" w:lineRule="auto"/>
      <w:ind w:left="1800"/>
    </w:pPr>
    <w:rPr>
      <w:rFonts w:ascii="Arial" w:hAnsi="Arial"/>
      <w:noProof/>
      <w:sz w:val="36"/>
      <w:lang w:eastAsia="en-US"/>
    </w:rPr>
  </w:style>
  <w:style w:type="paragraph" w:styleId="TOC2">
    <w:name w:val="toc 2"/>
    <w:basedOn w:val="Normal"/>
    <w:next w:val="Normal"/>
    <w:autoRedefine/>
    <w:uiPriority w:val="39"/>
    <w:rsid w:val="009F3FBF"/>
    <w:pPr>
      <w:tabs>
        <w:tab w:val="left" w:pos="1134"/>
        <w:tab w:val="right" w:leader="dot" w:pos="9809"/>
      </w:tabs>
      <w:spacing w:before="40" w:after="40"/>
      <w:ind w:hanging="680"/>
    </w:pPr>
    <w:rPr>
      <w:noProof/>
      <w:sz w:val="20"/>
    </w:rPr>
  </w:style>
  <w:style w:type="paragraph" w:styleId="Header">
    <w:name w:val="header"/>
    <w:basedOn w:val="Normal"/>
    <w:link w:val="HeaderChar"/>
    <w:uiPriority w:val="99"/>
    <w:rsid w:val="00FA3A56"/>
    <w:pPr>
      <w:tabs>
        <w:tab w:val="center" w:pos="4153"/>
        <w:tab w:val="right" w:pos="8306"/>
      </w:tabs>
    </w:pPr>
    <w:rPr>
      <w:szCs w:val="20"/>
      <w:lang w:eastAsia="en-US"/>
    </w:rPr>
  </w:style>
  <w:style w:type="paragraph" w:customStyle="1" w:styleId="Table">
    <w:name w:val="Table"/>
    <w:rsid w:val="009006BE"/>
    <w:pPr>
      <w:widowControl w:val="0"/>
      <w:adjustRightInd w:val="0"/>
      <w:spacing w:line="360" w:lineRule="auto"/>
      <w:jc w:val="both"/>
      <w:textAlignment w:val="baseline"/>
    </w:pPr>
    <w:rPr>
      <w:rFonts w:ascii="Arial" w:hAnsi="Arial"/>
      <w:sz w:val="18"/>
      <w:szCs w:val="24"/>
      <w:lang w:eastAsia="en-US"/>
    </w:rPr>
  </w:style>
  <w:style w:type="character" w:styleId="Hyperlink">
    <w:name w:val="Hyperlink"/>
    <w:basedOn w:val="DefaultParagraphFont"/>
    <w:uiPriority w:val="99"/>
    <w:rsid w:val="009F3FBF"/>
    <w:rPr>
      <w:color w:val="0000FF"/>
      <w:u w:val="single"/>
    </w:rPr>
  </w:style>
  <w:style w:type="paragraph" w:customStyle="1" w:styleId="spHeadingNoNumber">
    <w:name w:val="spHeadingNoNumber"/>
    <w:next w:val="BodyText"/>
    <w:link w:val="spHeadingNoNumberChar"/>
    <w:rsid w:val="009F3FBF"/>
    <w:pPr>
      <w:spacing w:after="60"/>
      <w:ind w:left="1134"/>
    </w:pPr>
    <w:rPr>
      <w:rFonts w:ascii="Century Gothic" w:hAnsi="Century Gothic"/>
      <w:b/>
      <w:i/>
      <w:sz w:val="22"/>
      <w:szCs w:val="22"/>
      <w:lang w:eastAsia="en-US"/>
    </w:rPr>
  </w:style>
  <w:style w:type="paragraph" w:customStyle="1" w:styleId="spTableType2">
    <w:name w:val="spTableType2"/>
    <w:basedOn w:val="spTableType1"/>
    <w:rsid w:val="009F3FBF"/>
    <w:pPr>
      <w:jc w:val="right"/>
    </w:pPr>
  </w:style>
  <w:style w:type="paragraph" w:customStyle="1" w:styleId="spTableType3">
    <w:name w:val="spTableType3"/>
    <w:basedOn w:val="spTableType1"/>
    <w:rsid w:val="009F3FBF"/>
    <w:pPr>
      <w:jc w:val="center"/>
    </w:pPr>
    <w:rPr>
      <w:b/>
    </w:rPr>
  </w:style>
  <w:style w:type="character" w:customStyle="1" w:styleId="spHeadingNoNumberChar">
    <w:name w:val="spHeadingNoNumber Char"/>
    <w:basedOn w:val="DefaultParagraphFont"/>
    <w:link w:val="spHeadingNoNumber"/>
    <w:rsid w:val="00DE132D"/>
    <w:rPr>
      <w:rFonts w:ascii="Century Gothic" w:hAnsi="Century Gothic"/>
      <w:b/>
      <w:i/>
      <w:sz w:val="22"/>
      <w:szCs w:val="22"/>
      <w:lang w:val="en-AU" w:eastAsia="en-US" w:bidi="ar-SA"/>
    </w:rPr>
  </w:style>
  <w:style w:type="paragraph" w:customStyle="1" w:styleId="spNormal2cmIndent">
    <w:name w:val="spNormal2cmIndent"/>
    <w:rsid w:val="009F3FBF"/>
    <w:pPr>
      <w:ind w:left="1134"/>
    </w:pPr>
    <w:rPr>
      <w:rFonts w:ascii="Century Gothic" w:hAnsi="Century Gothic"/>
      <w:sz w:val="22"/>
      <w:szCs w:val="24"/>
      <w:lang w:eastAsia="en-US"/>
    </w:rPr>
  </w:style>
  <w:style w:type="paragraph" w:customStyle="1" w:styleId="StyleStylespDocumentTitleLeft222cm">
    <w:name w:val="Style Style spDocumentTitle + Left:  2.22 cm"/>
    <w:basedOn w:val="StylespDocumentTitle"/>
    <w:rsid w:val="009F3FBF"/>
    <w:pPr>
      <w:ind w:left="1260"/>
    </w:pPr>
    <w:rPr>
      <w:rFonts w:ascii="Century Gothic" w:hAnsi="Century Gothic"/>
    </w:rPr>
  </w:style>
  <w:style w:type="paragraph" w:customStyle="1" w:styleId="spMajorHeading">
    <w:name w:val="spMajorHeading"/>
    <w:rsid w:val="00104D2C"/>
    <w:pPr>
      <w:jc w:val="center"/>
    </w:pPr>
    <w:rPr>
      <w:rFonts w:ascii="Century Gothic" w:hAnsi="Century Gothic" w:cs="Arial"/>
      <w:b/>
      <w:color w:val="669900"/>
      <w:sz w:val="72"/>
      <w:szCs w:val="72"/>
    </w:rPr>
  </w:style>
  <w:style w:type="paragraph" w:customStyle="1" w:styleId="spMinorHeading">
    <w:name w:val="spMinorHeading"/>
    <w:rsid w:val="00104D2C"/>
    <w:pPr>
      <w:jc w:val="center"/>
    </w:pPr>
    <w:rPr>
      <w:rFonts w:ascii="Century Gothic" w:hAnsi="Century Gothic" w:cs="Arial"/>
      <w:b/>
      <w:color w:val="808080"/>
      <w:sz w:val="56"/>
      <w:szCs w:val="56"/>
    </w:rPr>
  </w:style>
  <w:style w:type="paragraph" w:styleId="BalloonText">
    <w:name w:val="Balloon Text"/>
    <w:basedOn w:val="Normal"/>
    <w:link w:val="BalloonTextChar"/>
    <w:locked/>
    <w:rsid w:val="00101FEA"/>
    <w:rPr>
      <w:rFonts w:ascii="Tahoma" w:hAnsi="Tahoma" w:cs="Tahoma"/>
      <w:sz w:val="16"/>
      <w:szCs w:val="16"/>
    </w:rPr>
  </w:style>
  <w:style w:type="character" w:customStyle="1" w:styleId="BalloonTextChar">
    <w:name w:val="Balloon Text Char"/>
    <w:basedOn w:val="DefaultParagraphFont"/>
    <w:link w:val="BalloonText"/>
    <w:rsid w:val="00101FEA"/>
    <w:rPr>
      <w:rFonts w:ascii="Tahoma" w:hAnsi="Tahoma" w:cs="Tahoma"/>
      <w:sz w:val="16"/>
      <w:szCs w:val="16"/>
    </w:rPr>
  </w:style>
  <w:style w:type="paragraph" w:styleId="TOC4">
    <w:name w:val="toc 4"/>
    <w:basedOn w:val="Normal"/>
    <w:next w:val="Normal"/>
    <w:autoRedefine/>
    <w:locked/>
    <w:rsid w:val="00535391"/>
    <w:pPr>
      <w:spacing w:after="100"/>
      <w:ind w:left="660"/>
    </w:pPr>
  </w:style>
  <w:style w:type="paragraph" w:styleId="TOC5">
    <w:name w:val="toc 5"/>
    <w:basedOn w:val="Normal"/>
    <w:next w:val="Normal"/>
    <w:autoRedefine/>
    <w:locked/>
    <w:rsid w:val="00535391"/>
    <w:pPr>
      <w:spacing w:after="100"/>
      <w:ind w:left="880"/>
    </w:pPr>
  </w:style>
  <w:style w:type="paragraph" w:styleId="TOC6">
    <w:name w:val="toc 6"/>
    <w:basedOn w:val="Normal"/>
    <w:next w:val="Normal"/>
    <w:autoRedefine/>
    <w:locked/>
    <w:rsid w:val="00535391"/>
    <w:pPr>
      <w:spacing w:after="100"/>
      <w:ind w:left="1100"/>
    </w:pPr>
  </w:style>
  <w:style w:type="paragraph" w:styleId="TOC7">
    <w:name w:val="toc 7"/>
    <w:basedOn w:val="Normal"/>
    <w:next w:val="Normal"/>
    <w:autoRedefine/>
    <w:locked/>
    <w:rsid w:val="00535391"/>
    <w:pPr>
      <w:spacing w:after="100"/>
      <w:ind w:left="1320"/>
    </w:pPr>
  </w:style>
  <w:style w:type="paragraph" w:styleId="TOC8">
    <w:name w:val="toc 8"/>
    <w:basedOn w:val="Normal"/>
    <w:next w:val="Normal"/>
    <w:autoRedefine/>
    <w:locked/>
    <w:rsid w:val="00535391"/>
    <w:pPr>
      <w:spacing w:after="100"/>
      <w:ind w:left="1540"/>
    </w:pPr>
  </w:style>
  <w:style w:type="paragraph" w:styleId="TOC9">
    <w:name w:val="toc 9"/>
    <w:basedOn w:val="Normal"/>
    <w:next w:val="Normal"/>
    <w:autoRedefine/>
    <w:locked/>
    <w:rsid w:val="00535391"/>
    <w:pPr>
      <w:spacing w:after="100"/>
      <w:ind w:left="1760"/>
    </w:pPr>
  </w:style>
  <w:style w:type="character" w:styleId="BookTitle">
    <w:name w:val="Book Title"/>
    <w:basedOn w:val="DefaultParagraphFont"/>
    <w:uiPriority w:val="33"/>
    <w:qFormat/>
    <w:rsid w:val="002A56B2"/>
    <w:rPr>
      <w:b/>
      <w:bCs/>
      <w:i/>
      <w:iCs/>
      <w:spacing w:val="5"/>
    </w:rPr>
  </w:style>
  <w:style w:type="character" w:styleId="CommentReference">
    <w:name w:val="annotation reference"/>
    <w:basedOn w:val="DefaultParagraphFont"/>
    <w:semiHidden/>
    <w:unhideWhenUsed/>
    <w:locked/>
    <w:rsid w:val="00D53F44"/>
    <w:rPr>
      <w:sz w:val="16"/>
      <w:szCs w:val="16"/>
    </w:rPr>
  </w:style>
  <w:style w:type="paragraph" w:styleId="CommentText">
    <w:name w:val="annotation text"/>
    <w:basedOn w:val="Normal"/>
    <w:link w:val="CommentTextChar"/>
    <w:semiHidden/>
    <w:unhideWhenUsed/>
    <w:locked/>
    <w:rsid w:val="00D53F44"/>
    <w:rPr>
      <w:sz w:val="20"/>
      <w:szCs w:val="20"/>
    </w:rPr>
  </w:style>
  <w:style w:type="character" w:customStyle="1" w:styleId="CommentTextChar">
    <w:name w:val="Comment Text Char"/>
    <w:basedOn w:val="DefaultParagraphFont"/>
    <w:link w:val="CommentText"/>
    <w:semiHidden/>
    <w:rsid w:val="00D53F44"/>
    <w:rPr>
      <w:rFonts w:ascii="Century Gothic" w:hAnsi="Century Gothic"/>
    </w:rPr>
  </w:style>
  <w:style w:type="paragraph" w:styleId="CommentSubject">
    <w:name w:val="annotation subject"/>
    <w:basedOn w:val="CommentText"/>
    <w:next w:val="CommentText"/>
    <w:link w:val="CommentSubjectChar"/>
    <w:semiHidden/>
    <w:unhideWhenUsed/>
    <w:locked/>
    <w:rsid w:val="00D53F44"/>
    <w:rPr>
      <w:b/>
      <w:bCs/>
    </w:rPr>
  </w:style>
  <w:style w:type="character" w:customStyle="1" w:styleId="CommentSubjectChar">
    <w:name w:val="Comment Subject Char"/>
    <w:basedOn w:val="CommentTextChar"/>
    <w:link w:val="CommentSubject"/>
    <w:semiHidden/>
    <w:rsid w:val="00D53F44"/>
    <w:rPr>
      <w:rFonts w:ascii="Century Gothic" w:hAnsi="Century Gothic"/>
      <w:b/>
      <w:bCs/>
    </w:rPr>
  </w:style>
  <w:style w:type="paragraph" w:styleId="BodyTextIndent">
    <w:name w:val="Body Text Indent"/>
    <w:basedOn w:val="Normal"/>
    <w:link w:val="BodyTextIndentChar"/>
    <w:semiHidden/>
    <w:unhideWhenUsed/>
    <w:locked/>
    <w:rsid w:val="0084038F"/>
    <w:pPr>
      <w:spacing w:after="120"/>
      <w:ind w:left="283"/>
    </w:pPr>
  </w:style>
  <w:style w:type="character" w:customStyle="1" w:styleId="BodyTextIndentChar">
    <w:name w:val="Body Text Indent Char"/>
    <w:basedOn w:val="DefaultParagraphFont"/>
    <w:link w:val="BodyTextIndent"/>
    <w:semiHidden/>
    <w:rsid w:val="0084038F"/>
    <w:rPr>
      <w:rFonts w:ascii="Century Gothic" w:hAnsi="Century Gothic"/>
      <w:sz w:val="22"/>
      <w:szCs w:val="24"/>
    </w:rPr>
  </w:style>
  <w:style w:type="character" w:customStyle="1" w:styleId="FooterChar">
    <w:name w:val="Footer Char"/>
    <w:basedOn w:val="DefaultParagraphFont"/>
    <w:link w:val="Footer"/>
    <w:uiPriority w:val="99"/>
    <w:rsid w:val="0036725D"/>
    <w:rPr>
      <w:rFonts w:ascii="Century Gothic" w:hAnsi="Century Gothic"/>
      <w:sz w:val="22"/>
      <w:lang w:eastAsia="en-US"/>
    </w:rPr>
  </w:style>
  <w:style w:type="character" w:customStyle="1" w:styleId="HeaderChar">
    <w:name w:val="Header Char"/>
    <w:basedOn w:val="DefaultParagraphFont"/>
    <w:link w:val="Header"/>
    <w:uiPriority w:val="99"/>
    <w:rsid w:val="00793B8F"/>
    <w:rPr>
      <w:rFonts w:ascii="Century Gothic" w:hAnsi="Century 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978B-FB62-42E6-B639-E44CCA02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8166</Words>
  <Characters>46552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QUU Base Report Template 3</vt:lpstr>
    </vt:vector>
  </TitlesOfParts>
  <Company>QUU</Company>
  <LinksUpToDate>false</LinksUpToDate>
  <CharactersWithSpaces>54609</CharactersWithSpaces>
  <SharedDoc>false</SharedDoc>
  <HLinks>
    <vt:vector size="6" baseType="variant">
      <vt:variant>
        <vt:i4>2031672</vt:i4>
      </vt:variant>
      <vt:variant>
        <vt:i4>2</vt:i4>
      </vt:variant>
      <vt:variant>
        <vt:i4>0</vt:i4>
      </vt:variant>
      <vt:variant>
        <vt:i4>5</vt:i4>
      </vt:variant>
      <vt:variant>
        <vt:lpwstr/>
      </vt:variant>
      <vt:variant>
        <vt:lpwstr>_Toc243804907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QUU Base Report Template 3</dc:title>
  <dc:creator>Raghbir Kalsi</dc:creator>
  <cp:lastModifiedBy>Robert Wilson</cp:lastModifiedBy>
  <cp:revision>2</cp:revision>
  <cp:lastPrinted>2015-09-08T06:57:00Z</cp:lastPrinted>
  <dcterms:created xsi:type="dcterms:W3CDTF">2020-05-27T01:14:00Z</dcterms:created>
  <dcterms:modified xsi:type="dcterms:W3CDTF">2020-05-27T01:14:00Z</dcterms:modified>
</cp:coreProperties>
</file>